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4ECB7" w14:textId="29A24FC5" w:rsidR="00317020" w:rsidRDefault="00000000">
      <w:pPr>
        <w:keepNext/>
        <w:keepLines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הסכם לתשלום שכ"ט שנערך ביום </w:t>
      </w:r>
      <w:r w:rsidR="00751ADF">
        <w:rPr>
          <w:rFonts w:hint="cs"/>
          <w:b/>
          <w:bCs/>
          <w:sz w:val="28"/>
          <w:szCs w:val="28"/>
          <w:u w:val="single"/>
          <w:rtl/>
        </w:rPr>
        <w:t>____ 2023</w:t>
      </w:r>
    </w:p>
    <w:p w14:paraId="31EA0D43" w14:textId="5376AF0B" w:rsidR="00317020" w:rsidRDefault="00000000">
      <w:pPr>
        <w:keepNext/>
        <w:keepLines/>
        <w:jc w:val="both"/>
        <w:rPr>
          <w:rtl/>
        </w:rPr>
      </w:pPr>
      <w:r>
        <w:rPr>
          <w:rFonts w:hint="cs"/>
          <w:rtl/>
        </w:rPr>
        <w:t>בין:</w:t>
      </w:r>
      <w:r>
        <w:rPr>
          <w:rtl/>
        </w:rPr>
        <w:tab/>
      </w:r>
      <w:r w:rsidR="00751ADF">
        <w:rPr>
          <w:rFonts w:hint="cs"/>
          <w:rtl/>
        </w:rPr>
        <w:t>___________</w:t>
      </w:r>
      <w:r>
        <w:rPr>
          <w:rFonts w:hint="cs"/>
          <w:rtl/>
        </w:rPr>
        <w:t xml:space="preserve">, עו"ד, ע.מ. </w:t>
      </w:r>
      <w:r w:rsidR="00751ADF">
        <w:rPr>
          <w:rFonts w:hint="cs"/>
          <w:rtl/>
        </w:rPr>
        <w:t>___________</w:t>
      </w:r>
    </w:p>
    <w:p w14:paraId="5F0508B0" w14:textId="123FD377" w:rsidR="00317020" w:rsidRDefault="00000000">
      <w:pPr>
        <w:keepNext/>
        <w:keepLines/>
        <w:jc w:val="both"/>
        <w:rPr>
          <w:rtl/>
        </w:rPr>
      </w:pPr>
      <w:r>
        <w:rPr>
          <w:rFonts w:hint="cs"/>
          <w:rtl/>
        </w:rPr>
        <w:t xml:space="preserve">       </w:t>
      </w:r>
      <w:r>
        <w:rPr>
          <w:rtl/>
        </w:rPr>
        <w:tab/>
      </w:r>
      <w:r>
        <w:rPr>
          <w:rFonts w:hint="cs"/>
          <w:rtl/>
        </w:rPr>
        <w:t xml:space="preserve">מרח' </w:t>
      </w:r>
      <w:r w:rsidR="00751ADF">
        <w:rPr>
          <w:rFonts w:hint="cs"/>
          <w:rtl/>
        </w:rPr>
        <w:t>___________</w:t>
      </w:r>
      <w:r>
        <w:rPr>
          <w:rFonts w:hint="cs"/>
          <w:rtl/>
        </w:rPr>
        <w:t xml:space="preserve">, </w:t>
      </w:r>
      <w:r w:rsidR="00751ADF">
        <w:rPr>
          <w:rFonts w:hint="cs"/>
          <w:rtl/>
        </w:rPr>
        <w:t>ת"א</w:t>
      </w:r>
    </w:p>
    <w:p w14:paraId="039D4D4C" w14:textId="45F5FECE" w:rsidR="00317020" w:rsidRDefault="00000000" w:rsidP="00693AD6">
      <w:pPr>
        <w:keepNext/>
        <w:keepLines/>
        <w:ind w:firstLine="720"/>
        <w:jc w:val="both"/>
        <w:rPr>
          <w:rtl/>
        </w:rPr>
      </w:pPr>
      <w:r>
        <w:rPr>
          <w:rFonts w:hint="cs"/>
          <w:rtl/>
        </w:rPr>
        <w:t xml:space="preserve">טל': </w:t>
      </w:r>
      <w:r w:rsidR="00693AD6" w:rsidRPr="00693AD6">
        <w:rPr>
          <w:rtl/>
        </w:rPr>
        <w:t>_________</w:t>
      </w:r>
      <w:r w:rsidR="00751ADF">
        <w:rPr>
          <w:rFonts w:hint="cs"/>
          <w:rtl/>
        </w:rPr>
        <w:t xml:space="preserve"> </w:t>
      </w:r>
      <w:r>
        <w:rPr>
          <w:rFonts w:hint="cs"/>
          <w:rtl/>
        </w:rPr>
        <w:t xml:space="preserve"> דוא"ל: </w:t>
      </w:r>
      <w:r w:rsidR="00693AD6" w:rsidRPr="00693AD6">
        <w:rPr>
          <w:rtl/>
        </w:rPr>
        <w:t>_________</w:t>
      </w:r>
    </w:p>
    <w:p w14:paraId="44AB14E1" w14:textId="2AC2D5B8" w:rsidR="00317020" w:rsidRDefault="00000000">
      <w:pPr>
        <w:keepNext/>
        <w:keepLines/>
        <w:jc w:val="both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            להלן יחד ולחוד: "</w:t>
      </w:r>
      <w:r>
        <w:rPr>
          <w:rFonts w:hint="cs"/>
          <w:b/>
          <w:bCs/>
          <w:rtl/>
        </w:rPr>
        <w:t>עוה"ד</w:t>
      </w:r>
      <w:r>
        <w:rPr>
          <w:rFonts w:hint="cs"/>
          <w:rtl/>
        </w:rPr>
        <w:t>"</w:t>
      </w:r>
    </w:p>
    <w:p w14:paraId="259CCDFB" w14:textId="5E65754F" w:rsidR="00317020" w:rsidRDefault="00000000">
      <w:pPr>
        <w:keepNext/>
        <w:keepLines/>
        <w:jc w:val="both"/>
        <w:rPr>
          <w:rtl/>
        </w:rPr>
      </w:pPr>
      <w:r>
        <w:rPr>
          <w:rFonts w:hint="cs"/>
          <w:rtl/>
        </w:rPr>
        <w:t xml:space="preserve">לבין: </w:t>
      </w:r>
      <w:r>
        <w:rPr>
          <w:rtl/>
        </w:rPr>
        <w:tab/>
      </w:r>
    </w:p>
    <w:p w14:paraId="2D65B13E" w14:textId="314D733D" w:rsidR="00317020" w:rsidRDefault="00000000">
      <w:pPr>
        <w:keepNext/>
        <w:keepLines/>
        <w:jc w:val="both"/>
        <w:rPr>
          <w:rtl/>
        </w:rPr>
      </w:pPr>
      <w:r>
        <w:rPr>
          <w:rtl/>
        </w:rPr>
        <w:tab/>
      </w:r>
    </w:p>
    <w:p w14:paraId="496E0225" w14:textId="3E9B1C80" w:rsidR="00317020" w:rsidRDefault="00000000">
      <w:pPr>
        <w:keepNext/>
        <w:keepLines/>
        <w:jc w:val="both"/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 xml:space="preserve">  להלן: "</w:t>
      </w:r>
      <w:r>
        <w:rPr>
          <w:rFonts w:hint="cs"/>
          <w:b/>
          <w:bCs/>
          <w:rtl/>
        </w:rPr>
        <w:t>הלקוח/ות</w:t>
      </w:r>
      <w:r>
        <w:rPr>
          <w:rFonts w:hint="cs"/>
          <w:rtl/>
        </w:rPr>
        <w:t>"</w:t>
      </w:r>
    </w:p>
    <w:p w14:paraId="789C619A" w14:textId="59A5D8BF" w:rsidR="00317020" w:rsidRDefault="00000000">
      <w:pPr>
        <w:keepNext/>
        <w:keepLines/>
        <w:spacing w:line="360" w:lineRule="auto"/>
        <w:jc w:val="both"/>
        <w:rPr>
          <w:rtl/>
        </w:rPr>
      </w:pPr>
      <w:r>
        <w:rPr>
          <w:rFonts w:hint="cs"/>
          <w:rtl/>
        </w:rPr>
        <w:t>הואיל והלקוח פנה לעוה"ד לקבלת ייעוץ משפטי בקשר לעניינים שונים הנוגעים לייצוג משפטי וטיפול משפטי כנגד עו"ד ציון נחום, ובנוגע לעסקת מכר ללא תמורה שבין הלקוח לילדיו.</w:t>
      </w:r>
    </w:p>
    <w:p w14:paraId="7D32BAF8" w14:textId="342D88E6" w:rsidR="00317020" w:rsidRDefault="00000000">
      <w:pPr>
        <w:keepNext/>
        <w:keepLines/>
        <w:spacing w:line="360" w:lineRule="auto"/>
        <w:ind w:left="720" w:hanging="720"/>
        <w:jc w:val="both"/>
        <w:rPr>
          <w:rtl/>
        </w:rPr>
      </w:pPr>
      <w:r>
        <w:rPr>
          <w:rFonts w:hint="cs"/>
          <w:rtl/>
        </w:rPr>
        <w:t>והואיל</w:t>
      </w:r>
      <w:r>
        <w:rPr>
          <w:rtl/>
        </w:rPr>
        <w:tab/>
      </w:r>
      <w:r>
        <w:rPr>
          <w:rFonts w:hint="cs"/>
          <w:rtl/>
        </w:rPr>
        <w:t>והוסכם בין הצדדים כי עוה"ד בעצמם ו/או באמצעות מי ממשרדם יפעלו לביצוע הפעולות והמטלות שלהלן;</w:t>
      </w:r>
    </w:p>
    <w:p w14:paraId="757DFBD3" w14:textId="5908A9F6" w:rsidR="00317020" w:rsidRDefault="00000000">
      <w:pPr>
        <w:keepNext/>
        <w:keepLines/>
        <w:spacing w:line="360" w:lineRule="auto"/>
        <w:ind w:left="720" w:hanging="720"/>
        <w:jc w:val="both"/>
        <w:rPr>
          <w:rtl/>
        </w:rPr>
      </w:pPr>
      <w:r>
        <w:rPr>
          <w:rFonts w:hint="cs"/>
          <w:rtl/>
        </w:rPr>
        <w:t>והואיל</w:t>
      </w:r>
      <w:r>
        <w:rPr>
          <w:rtl/>
        </w:rPr>
        <w:tab/>
      </w:r>
      <w:r>
        <w:rPr>
          <w:rFonts w:hint="cs"/>
          <w:rtl/>
        </w:rPr>
        <w:t>והצדדים מעוניינים להסדיר את תנאי ההתקשרות ביניהם בכתב;</w:t>
      </w:r>
    </w:p>
    <w:p w14:paraId="3CE1D143" w14:textId="2E924F05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מהות הטיפול המשפטי</w:t>
      </w:r>
      <w:r>
        <w:rPr>
          <w:rFonts w:hint="cs"/>
          <w:rtl/>
        </w:rPr>
        <w:t>:</w:t>
      </w:r>
    </w:p>
    <w:p w14:paraId="2334A3A2" w14:textId="6130169A" w:rsidR="00317020" w:rsidRPr="00751ADF" w:rsidRDefault="00000000">
      <w:pPr>
        <w:pStyle w:val="ListParagraph"/>
        <w:keepNext/>
        <w:keepLines/>
        <w:numPr>
          <w:ilvl w:val="0"/>
          <w:numId w:val="4"/>
        </w:numPr>
        <w:jc w:val="both"/>
        <w:rPr>
          <w:b/>
          <w:bCs/>
        </w:rPr>
      </w:pPr>
      <w:r w:rsidRPr="00751ADF">
        <w:rPr>
          <w:rFonts w:hint="cs"/>
          <w:rtl/>
        </w:rPr>
        <w:t xml:space="preserve">המשך מו"מ עם </w:t>
      </w:r>
      <w:r w:rsidR="00751ADF">
        <w:rPr>
          <w:rFonts w:hint="cs"/>
          <w:rtl/>
        </w:rPr>
        <w:t>_____</w:t>
      </w:r>
      <w:r w:rsidRPr="00751ADF">
        <w:rPr>
          <w:rFonts w:hint="cs"/>
          <w:rtl/>
        </w:rPr>
        <w:t xml:space="preserve"> </w:t>
      </w:r>
      <w:r w:rsidRPr="00751ADF">
        <w:rPr>
          <w:rtl/>
        </w:rPr>
        <w:t>–</w:t>
      </w:r>
      <w:r w:rsidRPr="00751ADF">
        <w:rPr>
          <w:rFonts w:hint="cs"/>
          <w:rtl/>
        </w:rPr>
        <w:t xml:space="preserve"> ועריכת הסכם פשרה;</w:t>
      </w:r>
    </w:p>
    <w:p w14:paraId="1981FEBD" w14:textId="2F9451E9" w:rsidR="00317020" w:rsidRPr="00751ADF" w:rsidRDefault="00000000">
      <w:pPr>
        <w:pStyle w:val="ListParagraph"/>
        <w:keepNext/>
        <w:keepLines/>
        <w:numPr>
          <w:ilvl w:val="0"/>
          <w:numId w:val="4"/>
        </w:numPr>
        <w:jc w:val="both"/>
        <w:rPr>
          <w:b/>
          <w:bCs/>
        </w:rPr>
      </w:pPr>
      <w:r w:rsidRPr="00751ADF">
        <w:rPr>
          <w:rFonts w:hint="cs"/>
          <w:rtl/>
        </w:rPr>
        <w:t xml:space="preserve">מו"מ עם </w:t>
      </w:r>
      <w:r w:rsidR="00751ADF">
        <w:rPr>
          <w:rFonts w:hint="cs"/>
          <w:rtl/>
        </w:rPr>
        <w:t>____________</w:t>
      </w:r>
      <w:r w:rsidRPr="00751ADF">
        <w:rPr>
          <w:rFonts w:hint="cs"/>
          <w:rtl/>
        </w:rPr>
        <w:t>ועריכת הסכם פשרה;</w:t>
      </w:r>
    </w:p>
    <w:p w14:paraId="67105089" w14:textId="77777777" w:rsidR="00317020" w:rsidRPr="00751ADF" w:rsidRDefault="00000000">
      <w:pPr>
        <w:pStyle w:val="ListParagraph"/>
        <w:keepNext/>
        <w:keepLines/>
        <w:numPr>
          <w:ilvl w:val="0"/>
          <w:numId w:val="4"/>
        </w:numPr>
        <w:jc w:val="both"/>
        <w:rPr>
          <w:b/>
          <w:bCs/>
        </w:rPr>
      </w:pPr>
      <w:r w:rsidRPr="00751ADF">
        <w:rPr>
          <w:rFonts w:hint="cs"/>
          <w:rtl/>
        </w:rPr>
        <w:t>רישום זכויות הלקוח לגבי הדירה בבני ברק ובצפת (בפנקסי רישום המקרקעין/החברה המשכנת)</w:t>
      </w:r>
    </w:p>
    <w:p w14:paraId="14BC7A7D" w14:textId="74CE4573" w:rsidR="00317020" w:rsidRPr="00751ADF" w:rsidRDefault="00000000">
      <w:pPr>
        <w:pStyle w:val="ListParagraph"/>
        <w:keepNext/>
        <w:keepLines/>
        <w:numPr>
          <w:ilvl w:val="0"/>
          <w:numId w:val="4"/>
        </w:numPr>
        <w:jc w:val="both"/>
        <w:rPr>
          <w:b/>
          <w:bCs/>
        </w:rPr>
      </w:pPr>
      <w:r w:rsidRPr="00751ADF">
        <w:rPr>
          <w:rFonts w:hint="cs"/>
          <w:rtl/>
        </w:rPr>
        <w:t xml:space="preserve">הכנת מסמכי עסקה מתוקנים לעסקת המכר (ללא תמורה) בין </w:t>
      </w:r>
      <w:r w:rsidR="00751ADF">
        <w:rPr>
          <w:rFonts w:hint="cs"/>
          <w:rtl/>
        </w:rPr>
        <w:t>_______________</w:t>
      </w:r>
      <w:r w:rsidRPr="00751ADF">
        <w:rPr>
          <w:rFonts w:hint="cs"/>
          <w:rtl/>
        </w:rPr>
        <w:t xml:space="preserve"> לבין הלקוח;</w:t>
      </w:r>
    </w:p>
    <w:p w14:paraId="16237D4F" w14:textId="77777777" w:rsidR="00317020" w:rsidRDefault="00317020">
      <w:pPr>
        <w:pStyle w:val="ListParagraph"/>
        <w:keepNext/>
        <w:keepLines/>
        <w:jc w:val="both"/>
        <w:rPr>
          <w:b/>
          <w:bCs/>
        </w:rPr>
      </w:pPr>
    </w:p>
    <w:p w14:paraId="47080088" w14:textId="5C72CFE0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שכר הטרחה המוסכם:</w:t>
      </w:r>
    </w:p>
    <w:p w14:paraId="7688F2EA" w14:textId="76BACED2" w:rsidR="00317020" w:rsidRDefault="00000000">
      <w:pPr>
        <w:pStyle w:val="ListParagraph"/>
        <w:keepNext/>
        <w:keepLines/>
        <w:spacing w:line="360" w:lineRule="auto"/>
        <w:ind w:left="360"/>
        <w:jc w:val="both"/>
        <w:rPr>
          <w:rtl/>
        </w:rPr>
      </w:pPr>
      <w:r w:rsidRPr="00751ADF">
        <w:rPr>
          <w:rFonts w:hint="cs"/>
          <w:rtl/>
        </w:rPr>
        <w:t xml:space="preserve">הלקוח מתחייב בזאת לשלם לעוה"ד שכר טרחה בסך </w:t>
      </w:r>
      <w:r w:rsidR="00751ADF">
        <w:rPr>
          <w:rFonts w:hint="cs"/>
          <w:rtl/>
        </w:rPr>
        <w:t>______________</w:t>
      </w:r>
      <w:r w:rsidRPr="00751ADF">
        <w:rPr>
          <w:rFonts w:hint="cs"/>
          <w:rtl/>
        </w:rPr>
        <w:t xml:space="preserve"> ₪ בתוספת מע"מ כדין.</w:t>
      </w:r>
    </w:p>
    <w:p w14:paraId="369E69B4" w14:textId="66BD70C9" w:rsidR="00317020" w:rsidRDefault="00000000">
      <w:pPr>
        <w:pStyle w:val="ListParagraph"/>
        <w:keepNext/>
        <w:keepLines/>
        <w:spacing w:line="360" w:lineRule="auto"/>
        <w:ind w:left="360"/>
        <w:jc w:val="both"/>
        <w:rPr>
          <w:rtl/>
        </w:rPr>
      </w:pPr>
      <w:r>
        <w:rPr>
          <w:rFonts w:hint="cs"/>
          <w:rtl/>
        </w:rPr>
        <w:t xml:space="preserve">הלקוח ישלם במעמד חתימת הסכם זה, מקדמה </w:t>
      </w:r>
      <w:r w:rsidRPr="00751ADF">
        <w:rPr>
          <w:rFonts w:hint="cs"/>
          <w:rtl/>
        </w:rPr>
        <w:t xml:space="preserve">בסך </w:t>
      </w:r>
      <w:r w:rsidR="00751ADF">
        <w:rPr>
          <w:rFonts w:hint="cs"/>
          <w:rtl/>
        </w:rPr>
        <w:t>__________</w:t>
      </w:r>
      <w:r w:rsidRPr="00751ADF">
        <w:rPr>
          <w:rFonts w:hint="cs"/>
          <w:rtl/>
        </w:rPr>
        <w:t xml:space="preserve"> ₪</w:t>
      </w:r>
      <w:r>
        <w:rPr>
          <w:rFonts w:hint="cs"/>
          <w:rtl/>
        </w:rPr>
        <w:t xml:space="preserve"> בתוספת מע"מ וכן המחאה נוספת בסך </w:t>
      </w:r>
      <w:r w:rsidR="00751ADF">
        <w:rPr>
          <w:rFonts w:hint="cs"/>
          <w:rtl/>
        </w:rPr>
        <w:t>___________</w:t>
      </w:r>
      <w:r>
        <w:rPr>
          <w:rFonts w:hint="cs"/>
          <w:rtl/>
        </w:rPr>
        <w:t xml:space="preserve"> ₪ בתוספת מע"מ ליום </w:t>
      </w:r>
      <w:r w:rsidR="00751ADF">
        <w:rPr>
          <w:rFonts w:hint="cs"/>
          <w:rtl/>
        </w:rPr>
        <w:t>___________</w:t>
      </w:r>
      <w:r>
        <w:rPr>
          <w:rFonts w:hint="cs"/>
          <w:rtl/>
        </w:rPr>
        <w:t>. שכר הטרחה לא יהיה מותנה בהיקף שעות העבודה. הלקוח לא יידרש לשלם שכ"ט נוסף ככל והטיפול המשפטי יארך מעבר ל-100 שעות העבודה הצפויות לשם השלמת הטיפול המשפטי.</w:t>
      </w:r>
    </w:p>
    <w:p w14:paraId="4C31AC50" w14:textId="7C85F04C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הוצאות והחרגות</w:t>
      </w:r>
    </w:p>
    <w:p w14:paraId="337BC72E" w14:textId="42AA5405" w:rsidR="00317020" w:rsidRDefault="00000000">
      <w:pPr>
        <w:keepNext/>
        <w:keepLines/>
        <w:spacing w:line="360" w:lineRule="auto"/>
        <w:ind w:left="360"/>
        <w:jc w:val="both"/>
      </w:pPr>
      <w:r>
        <w:rPr>
          <w:rFonts w:hint="cs"/>
          <w:rtl/>
        </w:rPr>
        <w:t>אגרות, שליחים, מתורגמן ו/או חו"ד, תמלולים, חוקרים, והוצאות פנים ו/או חוץ משרדיות לרבות הוצאות נסיעה, שיחולו על הלקוח ככל שאלו יידרשו. הוצאות אלו ישולמו עם דרישת עוה"ד עד 3 ימי עסקים.</w:t>
      </w:r>
    </w:p>
    <w:p w14:paraId="25C9BEC7" w14:textId="77777777" w:rsidR="00317020" w:rsidRDefault="00317020">
      <w:pPr>
        <w:pStyle w:val="ListParagraph"/>
        <w:keepNext/>
        <w:keepLines/>
        <w:ind w:left="360"/>
        <w:jc w:val="both"/>
        <w:rPr>
          <w:b/>
          <w:bCs/>
        </w:rPr>
      </w:pPr>
    </w:p>
    <w:p w14:paraId="2ABB9713" w14:textId="77777777" w:rsidR="00317020" w:rsidRDefault="00317020">
      <w:pPr>
        <w:pStyle w:val="ListParagraph"/>
        <w:keepNext/>
        <w:keepLines/>
        <w:ind w:left="360"/>
        <w:jc w:val="both"/>
        <w:rPr>
          <w:b/>
          <w:bCs/>
        </w:rPr>
      </w:pPr>
    </w:p>
    <w:p w14:paraId="53F481E2" w14:textId="47A89DD4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שעות פעילות ותקשורת:</w:t>
      </w:r>
    </w:p>
    <w:p w14:paraId="6627923E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Fonts w:hint="cs"/>
          <w:rtl/>
        </w:rPr>
        <w:t>השירות המשפטי יינתן בין השעות 09:00 ל-17:00 בין הימים א' עד ה' בלבד (למעט בערבי חג, ימי חג וחול המועד).</w:t>
      </w:r>
    </w:p>
    <w:p w14:paraId="172237E2" w14:textId="77777777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הפסקת ייצוג:</w:t>
      </w:r>
    </w:p>
    <w:p w14:paraId="16C68709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Fonts w:hint="cs"/>
          <w:rtl/>
        </w:rPr>
        <w:t>אי תשלום איזה מהתשלומים הנזכרים בהסכם זה, יקנה לעוה"ד זכות התפטרות מייצוג מידית, וזאת מבלי לגרוע מזכותו להיפרע מכל סכום המגיע לו עד אותו שלב.</w:t>
      </w:r>
    </w:p>
    <w:p w14:paraId="3FCE6B7D" w14:textId="0A4191C0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Fonts w:hint="cs"/>
          <w:rtl/>
        </w:rPr>
        <w:lastRenderedPageBreak/>
        <w:t>ביטול ייפוי כח לח"מ ייעשה רק בהודעה בכתב חתומה לכתובת משרד עורך הדין הכולל אישור מסירה או לדוא"ל הנזכר בכותרת הסכם זה, הכולל אישור משלוח וקריאה.</w:t>
      </w:r>
    </w:p>
    <w:p w14:paraId="6CFE5E38" w14:textId="77777777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rtl/>
        </w:rPr>
        <w:t>סמכות שיפוטית עניינית ומקומית בלעדית:</w:t>
      </w:r>
    </w:p>
    <w:p w14:paraId="2E9C6C0B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tl/>
        </w:rPr>
        <w:t>מובהר ומוסכם בזאת כי עוה"ד זכאי יהיה לפתוח בהליך תביעה/גביה מול הערכאות בגין כל סכום</w:t>
      </w:r>
      <w:r>
        <w:rPr>
          <w:rFonts w:hint="cs"/>
          <w:rtl/>
        </w:rPr>
        <w:t xml:space="preserve"> </w:t>
      </w:r>
      <w:r>
        <w:rPr>
          <w:rtl/>
        </w:rPr>
        <w:t>שלא שולם, אולם מקום שהלקוח יעלה טענות הגנה או סכסוך בפני אותה ערכאה יעבור המשך בירור</w:t>
      </w:r>
      <w:r>
        <w:rPr>
          <w:rFonts w:hint="cs"/>
          <w:rtl/>
        </w:rPr>
        <w:t xml:space="preserve"> </w:t>
      </w:r>
      <w:r>
        <w:rPr>
          <w:rtl/>
        </w:rPr>
        <w:t>ההליך לבוררות בלבד.</w:t>
      </w:r>
      <w:r>
        <w:rPr>
          <w:rFonts w:hint="cs"/>
          <w:rtl/>
        </w:rPr>
        <w:t xml:space="preserve"> </w:t>
      </w:r>
      <w:r>
        <w:rPr>
          <w:rtl/>
        </w:rPr>
        <w:t>הזכות לפנות לערכאות אזרחיות הינה לפי סמכות מוסכמת למחוז תל אביב או מרכז. ההליך יתנהל</w:t>
      </w:r>
      <w:r>
        <w:rPr>
          <w:rFonts w:hint="cs"/>
          <w:rtl/>
        </w:rPr>
        <w:t xml:space="preserve"> </w:t>
      </w:r>
      <w:r>
        <w:rPr>
          <w:rtl/>
        </w:rPr>
        <w:t>בדלתיים סגורות.</w:t>
      </w:r>
      <w:r>
        <w:rPr>
          <w:rFonts w:hint="cs"/>
          <w:rtl/>
        </w:rPr>
        <w:t xml:space="preserve"> </w:t>
      </w:r>
      <w:r>
        <w:rPr>
          <w:rtl/>
        </w:rPr>
        <w:t>הליך תביעה מטעם הלקוח נגד עוה"ד יתנהל באופן בלעדי בפני בורר. ההליך יתנהל בדלתיים סגורות.</w:t>
      </w:r>
      <w:r>
        <w:rPr>
          <w:rFonts w:hint="cs"/>
          <w:rtl/>
        </w:rPr>
        <w:t xml:space="preserve"> </w:t>
      </w:r>
      <w:r>
        <w:rPr>
          <w:rtl/>
        </w:rPr>
        <w:t xml:space="preserve">הלקוח מודיע ומסכים בזאת באופן בלתי חוזר כי אי תשלום </w:t>
      </w:r>
      <w:r>
        <w:rPr>
          <w:rFonts w:hint="cs"/>
          <w:rtl/>
        </w:rPr>
        <w:t>איזה</w:t>
      </w:r>
      <w:r>
        <w:rPr>
          <w:rtl/>
        </w:rPr>
        <w:t xml:space="preserve"> מתשלומי שכ"ט הבורר על ידו במועד</w:t>
      </w:r>
      <w:r>
        <w:rPr>
          <w:rFonts w:hint="cs"/>
          <w:rtl/>
        </w:rPr>
        <w:t xml:space="preserve"> </w:t>
      </w:r>
      <w:r>
        <w:rPr>
          <w:rtl/>
        </w:rPr>
        <w:t xml:space="preserve">אשר נקבע </w:t>
      </w:r>
      <w:r>
        <w:rPr>
          <w:rFonts w:hint="cs"/>
          <w:rtl/>
        </w:rPr>
        <w:t>(</w:t>
      </w:r>
      <w:r>
        <w:rPr>
          <w:rtl/>
        </w:rPr>
        <w:t>או באיחור העולה על 3 ימי עסקים</w:t>
      </w:r>
      <w:r>
        <w:rPr>
          <w:rFonts w:hint="cs"/>
          <w:rtl/>
        </w:rPr>
        <w:t>)</w:t>
      </w:r>
      <w:r>
        <w:rPr>
          <w:rtl/>
        </w:rPr>
        <w:t xml:space="preserve"> יהיה בו כדי לקבוע כי הלקוח ויתר על מלא טענותיו</w:t>
      </w:r>
      <w:r>
        <w:rPr>
          <w:rFonts w:hint="cs"/>
          <w:rtl/>
        </w:rPr>
        <w:t xml:space="preserve"> </w:t>
      </w:r>
      <w:r>
        <w:rPr>
          <w:rtl/>
        </w:rPr>
        <w:t>ולמתן פסק דין הדוחה תביעתו. הבורר לא יתנה או יגרע מהסכמה זו.</w:t>
      </w:r>
      <w:r>
        <w:rPr>
          <w:rFonts w:hint="cs"/>
          <w:rtl/>
        </w:rPr>
        <w:t xml:space="preserve"> </w:t>
      </w:r>
      <w:r>
        <w:rPr>
          <w:rtl/>
        </w:rPr>
        <w:t>הליך הבוררות יתנהל בפני בורר דן יחיד שימונה ע"י יו"ר המועצה הארצית של לשכת עורכי הדין</w:t>
      </w:r>
      <w:r>
        <w:rPr>
          <w:rFonts w:hint="cs"/>
          <w:rtl/>
        </w:rPr>
        <w:t xml:space="preserve"> </w:t>
      </w:r>
      <w:r>
        <w:rPr>
          <w:rtl/>
        </w:rPr>
        <w:t>בישראל לפי התנאים המתלים המוסכמים להלן:</w:t>
      </w:r>
    </w:p>
    <w:p w14:paraId="26A71180" w14:textId="77777777" w:rsidR="00317020" w:rsidRDefault="00000000">
      <w:pPr>
        <w:pStyle w:val="ListParagraph"/>
        <w:keepNext/>
        <w:keepLines/>
        <w:numPr>
          <w:ilvl w:val="2"/>
          <w:numId w:val="1"/>
        </w:numPr>
        <w:spacing w:line="360" w:lineRule="auto"/>
        <w:jc w:val="both"/>
      </w:pPr>
      <w:r>
        <w:rPr>
          <w:rtl/>
        </w:rPr>
        <w:t>הבורר יהיה עו"ד בעל וותק של 10 שנים לפחות או שופט בדימוס. הבורר יהיה בעל ניסיון קודם של 10</w:t>
      </w:r>
      <w:r>
        <w:rPr>
          <w:rFonts w:hint="cs"/>
          <w:rtl/>
        </w:rPr>
        <w:t xml:space="preserve"> </w:t>
      </w:r>
      <w:r>
        <w:rPr>
          <w:rtl/>
        </w:rPr>
        <w:t>בוררויות קודמות לפחות</w:t>
      </w:r>
      <w:r>
        <w:rPr>
          <w:rFonts w:hint="cs"/>
          <w:rtl/>
        </w:rPr>
        <w:t xml:space="preserve"> (</w:t>
      </w:r>
      <w:r>
        <w:rPr>
          <w:rtl/>
        </w:rPr>
        <w:t>לא חל על שופט בדימוס</w:t>
      </w:r>
      <w:r>
        <w:rPr>
          <w:rFonts w:hint="cs"/>
          <w:rtl/>
        </w:rPr>
        <w:t>)</w:t>
      </w:r>
      <w:r>
        <w:rPr>
          <w:rtl/>
        </w:rPr>
        <w:t>. הבורר יהיה כפוף לדיני האתיקה לשופטים</w:t>
      </w:r>
      <w:r>
        <w:rPr>
          <w:rFonts w:hint="cs"/>
          <w:rtl/>
        </w:rPr>
        <w:t xml:space="preserve"> </w:t>
      </w:r>
      <w:r>
        <w:rPr>
          <w:rtl/>
        </w:rPr>
        <w:t>תשס"ז- 2007 וכן לכללי האתיקה בבוררות במוסד הישראלי לבוררות עסקית של איגוד לשכות</w:t>
      </w:r>
      <w:r>
        <w:rPr>
          <w:rFonts w:hint="cs"/>
          <w:rtl/>
        </w:rPr>
        <w:t xml:space="preserve"> </w:t>
      </w:r>
      <w:r>
        <w:rPr>
          <w:rtl/>
        </w:rPr>
        <w:t>המסחר. מקום הבוררות מחוז ת"א. ההליך יתנהל בדלתיים סגורות. הדיון יהיה לפי הדין המהותי</w:t>
      </w:r>
      <w:r>
        <w:rPr>
          <w:rFonts w:hint="cs"/>
          <w:rtl/>
        </w:rPr>
        <w:t>.</w:t>
      </w:r>
      <w:r>
        <w:rPr>
          <w:rtl/>
        </w:rPr>
        <w:t xml:space="preserve"> פסה"ד ינומק ולא יעלה על 10 עמודים.</w:t>
      </w:r>
    </w:p>
    <w:p w14:paraId="08228056" w14:textId="1119D257" w:rsidR="00317020" w:rsidRDefault="00000000">
      <w:pPr>
        <w:pStyle w:val="ListParagraph"/>
        <w:keepNext/>
        <w:keepLines/>
        <w:numPr>
          <w:ilvl w:val="2"/>
          <w:numId w:val="1"/>
        </w:numPr>
        <w:spacing w:line="360" w:lineRule="auto"/>
        <w:jc w:val="both"/>
      </w:pPr>
      <w:r>
        <w:rPr>
          <w:rtl/>
        </w:rPr>
        <w:t>הצדדים מסכימים כי תחול חובה על הבורר לסיים הליך</w:t>
      </w:r>
      <w:r>
        <w:rPr>
          <w:rFonts w:hint="cs"/>
          <w:rtl/>
        </w:rPr>
        <w:t xml:space="preserve"> </w:t>
      </w:r>
      <w:r>
        <w:rPr>
          <w:rtl/>
        </w:rPr>
        <w:t>הבוררות תוך 3 חודשים מיום הודעת מינויו כתנאי למינויו. באופן מקדמי יישאו הצדדים בחלקים</w:t>
      </w:r>
      <w:r>
        <w:rPr>
          <w:rFonts w:hint="cs"/>
          <w:rtl/>
        </w:rPr>
        <w:t xml:space="preserve"> </w:t>
      </w:r>
      <w:r>
        <w:rPr>
          <w:rtl/>
        </w:rPr>
        <w:t>שווים בשכר הבורר. הלקוח מודיע ומסכים בזאת באופן בלתי חוזר כי אי תשלום שכ"ט הבורר ע"י</w:t>
      </w:r>
      <w:r>
        <w:rPr>
          <w:rFonts w:hint="cs"/>
          <w:rtl/>
        </w:rPr>
        <w:t xml:space="preserve"> </w:t>
      </w:r>
      <w:r>
        <w:rPr>
          <w:rtl/>
        </w:rPr>
        <w:t>הלקוח במועד אשר נקבע יהיה בו כדי לקבוע כי הלקוח ויתר על מלא טענותיו ובכך לאשר מתן פס"ד</w:t>
      </w:r>
      <w:r>
        <w:rPr>
          <w:rFonts w:hint="cs"/>
          <w:rtl/>
        </w:rPr>
        <w:t xml:space="preserve"> </w:t>
      </w:r>
      <w:r>
        <w:rPr>
          <w:rtl/>
        </w:rPr>
        <w:t>לטובת עוה"ד למלוא דרישתו. הבורר לא יתנה או יגרע מהסכמות אלו. הסדר זה מהווה "הסכם</w:t>
      </w:r>
      <w:r>
        <w:rPr>
          <w:rFonts w:hint="cs"/>
          <w:rtl/>
        </w:rPr>
        <w:t xml:space="preserve"> </w:t>
      </w:r>
      <w:r>
        <w:rPr>
          <w:rtl/>
        </w:rPr>
        <w:t>בוררות" לכל דבר ועניין.</w:t>
      </w:r>
    </w:p>
    <w:p w14:paraId="23FA0E34" w14:textId="77777777" w:rsidR="00317020" w:rsidRDefault="00317020">
      <w:pPr>
        <w:pStyle w:val="ListParagraph"/>
        <w:keepNext/>
        <w:keepLines/>
        <w:ind w:left="360"/>
        <w:jc w:val="both"/>
        <w:rPr>
          <w:rtl/>
        </w:rPr>
      </w:pPr>
    </w:p>
    <w:p w14:paraId="2EA227A7" w14:textId="3D69EEC7" w:rsidR="00317020" w:rsidRDefault="00000000">
      <w:pPr>
        <w:pStyle w:val="ListParagraph"/>
        <w:keepNext/>
        <w:keepLines/>
        <w:numPr>
          <w:ilvl w:val="0"/>
          <w:numId w:val="1"/>
        </w:numPr>
        <w:jc w:val="both"/>
      </w:pPr>
      <w:r>
        <w:rPr>
          <w:rFonts w:ascii="David-Bold" w:hAnsi="Times New Roman" w:cs="David-Bold" w:hint="cs"/>
          <w:b/>
          <w:bCs/>
          <w:rtl/>
        </w:rPr>
        <w:t>כללי</w:t>
      </w:r>
      <w:r>
        <w:rPr>
          <w:rFonts w:ascii="David-Bold" w:hAnsi="Times New Roman" w:cs="David-Bold"/>
          <w:b/>
          <w:bCs/>
          <w:rtl/>
        </w:rPr>
        <w:t xml:space="preserve"> </w:t>
      </w:r>
      <w:r>
        <w:rPr>
          <w:rFonts w:ascii="David-Bold" w:hAnsi="Times New Roman" w:cs="David-Bold" w:hint="cs"/>
          <w:b/>
          <w:bCs/>
          <w:rtl/>
        </w:rPr>
        <w:t>ושונות</w:t>
      </w:r>
      <w:r>
        <w:rPr>
          <w:rFonts w:ascii="David" w:hAnsi="David"/>
        </w:rPr>
        <w:t>:</w:t>
      </w:r>
    </w:p>
    <w:p w14:paraId="1DD8054A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spacing w:line="360" w:lineRule="auto"/>
        <w:jc w:val="both"/>
      </w:pPr>
      <w:r>
        <w:rPr>
          <w:rFonts w:ascii="David" w:hAnsi="David"/>
          <w:rtl/>
        </w:rPr>
        <w:t>מוסכם בזאת כי עוה"ד מחזיק ויחזיק רק העתקים ב</w:t>
      </w:r>
      <w:r>
        <w:rPr>
          <w:rFonts w:ascii="David" w:hAnsi="David"/>
        </w:rPr>
        <w:t xml:space="preserve"> </w:t>
      </w:r>
      <w:r>
        <w:rPr>
          <w:rFonts w:ascii="Times New Roman" w:hAnsi="Times New Roman" w:cs="Times New Roman"/>
        </w:rPr>
        <w:t xml:space="preserve">PDF </w:t>
      </w:r>
      <w:r>
        <w:rPr>
          <w:rFonts w:ascii="David" w:hAnsi="David"/>
          <w:rtl/>
        </w:rPr>
        <w:t>של המסמכים אשר יקבל מהלקוח או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מכל צד ג' וכך גם מסמכים אשר יערוך. לא תהיה חובה על עורך הדין להחזיק העתקים מודפסים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של החומר המשפטי. מסמכי מקור ישמרו אצל הלקוח בלבד. העתקי המסמכים ישלחו בשוטף אל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הלקוח בדוא"ל. עם סיום הטיפול המשפטי או הפסקתו, יהיה זכאי הלקוח לבקש העתק נוסף של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המסמכים ב</w:t>
      </w:r>
      <w:r>
        <w:rPr>
          <w:rFonts w:ascii="David" w:hAnsi="David"/>
        </w:rPr>
        <w:t xml:space="preserve"> </w:t>
      </w:r>
      <w:r>
        <w:rPr>
          <w:rFonts w:ascii="Times New Roman" w:hAnsi="Times New Roman" w:cs="Times New Roman"/>
        </w:rPr>
        <w:t xml:space="preserve">PDF </w:t>
      </w:r>
      <w:r>
        <w:rPr>
          <w:rFonts w:ascii="David" w:hAnsi="David"/>
          <w:rtl/>
        </w:rPr>
        <w:t>ובלבד שבקשה זו תעשה זאת עד 90 יום מיום סיום/הפסקת הייצוג בכתב</w:t>
      </w:r>
      <w:r>
        <w:rPr>
          <w:rFonts w:ascii="David" w:hAnsi="David"/>
        </w:rPr>
        <w:t>.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העתק המסמכים ב</w:t>
      </w:r>
      <w:r>
        <w:rPr>
          <w:rFonts w:ascii="David" w:hAnsi="David"/>
        </w:rPr>
        <w:t xml:space="preserve"> </w:t>
      </w:r>
      <w:r>
        <w:rPr>
          <w:rFonts w:ascii="Times New Roman" w:hAnsi="Times New Roman" w:cs="Times New Roman"/>
        </w:rPr>
        <w:t xml:space="preserve">PDF </w:t>
      </w:r>
      <w:r>
        <w:rPr>
          <w:rFonts w:ascii="David" w:hAnsi="David"/>
          <w:rtl/>
        </w:rPr>
        <w:t>ישלחו אל כתובת הדוא"ל של הלקוח הרשומה בהסכם זה. מוסכם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בזאת כי לא תהיה חובה נוספת על עורך הדין לשמירת חומר ארכיוני למעלה מ 90 יום מיום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סיום/הפסקת הטיפול</w:t>
      </w:r>
      <w:r>
        <w:rPr>
          <w:rFonts w:ascii="David" w:hAnsi="David"/>
        </w:rPr>
        <w:t>.</w:t>
      </w:r>
    </w:p>
    <w:p w14:paraId="034FB6A3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</w:t>
      </w:r>
      <w:r>
        <w:rPr>
          <w:rFonts w:ascii="David" w:hAnsi="David"/>
          <w:rtl/>
        </w:rPr>
        <w:t>למניעת כל ספק הוסבר ללקוח, והלקוח אישר שהבין היטב והסכים, כי שכר הטרחה הנקוב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בהסכם זה אינו תלוי מן המינימום או המקסימום הקבוע בכללי לשכת עורכי הדין</w:t>
      </w:r>
      <w:r>
        <w:rPr>
          <w:rFonts w:ascii="David" w:hAnsi="David" w:hint="cs"/>
          <w:rtl/>
        </w:rPr>
        <w:t xml:space="preserve"> (</w:t>
      </w:r>
      <w:r>
        <w:rPr>
          <w:rFonts w:ascii="David" w:hAnsi="David"/>
          <w:rtl/>
        </w:rPr>
        <w:t>התעריף</w:t>
      </w:r>
      <w:r>
        <w:rPr>
          <w:rFonts w:hint="cs"/>
          <w:rtl/>
        </w:rPr>
        <w:t xml:space="preserve"> </w:t>
      </w:r>
      <w:r>
        <w:rPr>
          <w:rFonts w:ascii="David" w:hAnsi="David"/>
          <w:rtl/>
        </w:rPr>
        <w:t>המינימלי המומלץ</w:t>
      </w:r>
      <w:r>
        <w:rPr>
          <w:rFonts w:ascii="David" w:hAnsi="David" w:hint="cs"/>
          <w:rtl/>
        </w:rPr>
        <w:t>)</w:t>
      </w:r>
      <w:r>
        <w:rPr>
          <w:rFonts w:ascii="David" w:hAnsi="David"/>
          <w:rtl/>
        </w:rPr>
        <w:t xml:space="preserve">, התש"ס </w:t>
      </w:r>
      <w:r>
        <w:rPr>
          <w:rFonts w:ascii="Times New Roman" w:hAnsi="Times New Roman" w:cs="Times New Roman"/>
          <w:sz w:val="18"/>
          <w:szCs w:val="18"/>
          <w:rtl/>
        </w:rPr>
        <w:t xml:space="preserve">- </w:t>
      </w:r>
      <w:r>
        <w:rPr>
          <w:rFonts w:ascii="David" w:hAnsi="David"/>
          <w:rtl/>
        </w:rPr>
        <w:t>2000 וכי שכר הטרחה גם לאו דווקא מגלם התנאים המקובלים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לגבי השירות המבוקש אצל כלל עורכי הדין או אצל עורך הדין עצמו במקרים אחרים, וניתן היה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אולי להשיג שירותים דומים בתנאים נוחים יותר במשרדי עורכי דין אחרים</w:t>
      </w:r>
      <w:r>
        <w:rPr>
          <w:rFonts w:ascii="David" w:hAnsi="David"/>
        </w:rPr>
        <w:t>.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מוסכם בזאת כי כל השגה או טענה מטעם הלקוח, עליו להעלותם בכתב בזמן אמת אל עוה"ד</w:t>
      </w:r>
      <w:r>
        <w:rPr>
          <w:rFonts w:ascii="David" w:hAnsi="David"/>
        </w:rPr>
        <w:t>.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הצדדים מסכימים הדדית כי כל דרישה, טענה, השגה, תביעה או תלונה תתיישן ותפקע בחלוף 12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 xml:space="preserve">חודשים מיום סיום/הפסקת הייצוג/טיפול משפטי </w:t>
      </w:r>
      <w:r>
        <w:rPr>
          <w:rFonts w:ascii="David" w:hAnsi="David" w:hint="cs"/>
          <w:rtl/>
        </w:rPr>
        <w:t>(</w:t>
      </w:r>
      <w:r>
        <w:rPr>
          <w:rFonts w:ascii="David" w:hAnsi="David"/>
          <w:rtl/>
        </w:rPr>
        <w:t>על אף כל דין</w:t>
      </w:r>
      <w:r>
        <w:rPr>
          <w:rFonts w:ascii="David" w:hAnsi="David" w:hint="cs"/>
          <w:rtl/>
        </w:rPr>
        <w:t>)</w:t>
      </w:r>
      <w:r>
        <w:rPr>
          <w:rFonts w:ascii="David" w:hAnsi="David"/>
          <w:rtl/>
        </w:rPr>
        <w:t>. חלוף תקופת הטיעון המוסכמת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תהווה מחילה וויתור. הסכמה זו הינה בלתי חוזרת</w:t>
      </w:r>
      <w:r>
        <w:rPr>
          <w:rFonts w:ascii="David" w:hAnsi="David"/>
        </w:rPr>
        <w:t>.</w:t>
      </w:r>
    </w:p>
    <w:p w14:paraId="241E3B05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  <w:r>
        <w:rPr>
          <w:rFonts w:ascii="David" w:hAnsi="David"/>
          <w:rtl/>
        </w:rPr>
        <w:t>הלקוח נותן בזאת הסכמתו הבלתי חוזרת לעו"ד לקזז מכל יתרת זכות אשר תעמוד לזכותו מכל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תקבול שהוא אשר יגיע לידי עוה"ד מכל צד שהוא בכל הליך שהוא כנגד כל יתרת חוב אשר תעמוד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ללקוח בגין שכ"ט ו/או הוצאות בהם חייב הלקוח עפ"י הסכם זה ו/או עפ"י כל חשבון עסקה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אשר יוצא ללקוח בגין שירותים משפטיים אשר יינתנו ללקוח גם אם הם למעלה מהסכם ז</w:t>
      </w:r>
      <w:r>
        <w:rPr>
          <w:rFonts w:ascii="David" w:hAnsi="David" w:hint="cs"/>
          <w:rtl/>
        </w:rPr>
        <w:t>ה.</w:t>
      </w:r>
      <w:r>
        <w:rPr>
          <w:rFonts w:ascii="David" w:hAnsi="David"/>
        </w:rPr>
        <w:t xml:space="preserve"> </w:t>
      </w:r>
    </w:p>
    <w:p w14:paraId="36CB0450" w14:textId="77777777" w:rsidR="00317020" w:rsidRDefault="00000000">
      <w:pPr>
        <w:pStyle w:val="ListParagraph"/>
        <w:keepNext/>
        <w:keepLines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  <w:r>
        <w:rPr>
          <w:rFonts w:ascii="David" w:hAnsi="David"/>
          <w:rtl/>
        </w:rPr>
        <w:t>הצדדים מסכימים כי כתובתם המצוינת לעיל הינה הכתובת הרשמית והמחייבת לכל הודעה</w:t>
      </w:r>
      <w:r>
        <w:rPr>
          <w:rFonts w:ascii="David" w:hAnsi="David" w:hint="cs"/>
          <w:rtl/>
        </w:rPr>
        <w:t xml:space="preserve"> </w:t>
      </w:r>
      <w:r>
        <w:rPr>
          <w:rFonts w:ascii="David" w:hAnsi="David"/>
          <w:rtl/>
        </w:rPr>
        <w:t>ותכתובת או הליך</w:t>
      </w:r>
      <w:r>
        <w:rPr>
          <w:rFonts w:ascii="David" w:hAnsi="David"/>
        </w:rPr>
        <w:t>.</w:t>
      </w:r>
    </w:p>
    <w:p w14:paraId="25714535" w14:textId="314D4AB8" w:rsidR="00317020" w:rsidRDefault="00000000">
      <w:pPr>
        <w:pStyle w:val="ListParagraph"/>
        <w:keepNext/>
        <w:keepLines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  <w:r>
        <w:rPr>
          <w:rFonts w:ascii="David" w:hAnsi="David"/>
          <w:rtl/>
        </w:rPr>
        <w:t>כל שינוי להסכם זה יערך בכתב בלבד</w:t>
      </w:r>
      <w:r>
        <w:rPr>
          <w:rFonts w:ascii="David" w:hAnsi="David"/>
        </w:rPr>
        <w:t>.</w:t>
      </w:r>
    </w:p>
    <w:p w14:paraId="7D38307C" w14:textId="77777777" w:rsidR="00317020" w:rsidRDefault="00317020">
      <w:pPr>
        <w:keepNext/>
        <w:keepLines/>
        <w:autoSpaceDE w:val="0"/>
        <w:autoSpaceDN w:val="0"/>
        <w:adjustRightInd w:val="0"/>
        <w:spacing w:after="0" w:line="360" w:lineRule="auto"/>
        <w:jc w:val="both"/>
        <w:rPr>
          <w:rFonts w:ascii="David" w:hAnsi="David"/>
        </w:rPr>
      </w:pPr>
    </w:p>
    <w:p w14:paraId="0578DB6C" w14:textId="77777777" w:rsidR="00317020" w:rsidRDefault="00000000">
      <w:pPr>
        <w:keepNext/>
        <w:keepLines/>
        <w:autoSpaceDE w:val="0"/>
        <w:autoSpaceDN w:val="0"/>
        <w:adjustRightInd w:val="0"/>
        <w:spacing w:after="0" w:line="360" w:lineRule="auto"/>
        <w:jc w:val="center"/>
        <w:rPr>
          <w:rFonts w:ascii="David" w:hAnsi="David"/>
          <w:b/>
          <w:bCs/>
          <w:rtl/>
        </w:rPr>
      </w:pPr>
      <w:r>
        <w:rPr>
          <w:rFonts w:ascii="David" w:hAnsi="David" w:hint="cs"/>
          <w:b/>
          <w:bCs/>
          <w:rtl/>
        </w:rPr>
        <w:t>ולראיה באו הצדדים על החתום:</w:t>
      </w:r>
      <w:r>
        <w:rPr>
          <w:rFonts w:ascii="David" w:hAnsi="David" w:hint="cs"/>
          <w:b/>
          <w:bCs/>
        </w:rPr>
        <w:t xml:space="preserve"> </w:t>
      </w:r>
    </w:p>
    <w:p w14:paraId="4F86E279" w14:textId="77777777" w:rsidR="00317020" w:rsidRDefault="00317020">
      <w:pPr>
        <w:keepNext/>
        <w:keepLines/>
        <w:autoSpaceDE w:val="0"/>
        <w:autoSpaceDN w:val="0"/>
        <w:adjustRightInd w:val="0"/>
        <w:spacing w:after="0" w:line="360" w:lineRule="auto"/>
        <w:rPr>
          <w:rFonts w:ascii="David" w:hAnsi="David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  <w:gridCol w:w="2678"/>
        <w:gridCol w:w="3132"/>
      </w:tblGrid>
      <w:tr w:rsidR="00317020" w14:paraId="791E4693" w14:textId="77777777">
        <w:tc>
          <w:tcPr>
            <w:tcW w:w="3584" w:type="dxa"/>
          </w:tcPr>
          <w:p w14:paraId="14583D85" w14:textId="77777777" w:rsidR="00317020" w:rsidRDefault="0000000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  <w:r>
              <w:rPr>
                <w:rFonts w:ascii="David" w:hAnsi="David" w:hint="cs"/>
                <w:rtl/>
              </w:rPr>
              <w:t>_________________</w:t>
            </w:r>
          </w:p>
          <w:p w14:paraId="183CDD3A" w14:textId="29D54F5B" w:rsidR="00317020" w:rsidRDefault="008936FF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  <w:r>
              <w:rPr>
                <w:rFonts w:ascii="David" w:hAnsi="David" w:hint="cs"/>
                <w:rtl/>
              </w:rPr>
              <w:t xml:space="preserve">__________, עו"ד </w:t>
            </w:r>
          </w:p>
          <w:p w14:paraId="1C624F66" w14:textId="77777777" w:rsidR="00317020" w:rsidRDefault="0031702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</w:p>
        </w:tc>
        <w:tc>
          <w:tcPr>
            <w:tcW w:w="2678" w:type="dxa"/>
          </w:tcPr>
          <w:p w14:paraId="54185BAF" w14:textId="1C220680" w:rsidR="00317020" w:rsidRDefault="0031702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ascii="David" w:hAnsi="David"/>
              </w:rPr>
            </w:pPr>
          </w:p>
          <w:p w14:paraId="028CC843" w14:textId="77777777" w:rsidR="00317020" w:rsidRDefault="0031702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</w:p>
        </w:tc>
        <w:tc>
          <w:tcPr>
            <w:tcW w:w="3132" w:type="dxa"/>
          </w:tcPr>
          <w:p w14:paraId="45822629" w14:textId="77777777" w:rsidR="00317020" w:rsidRDefault="0000000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  <w:r>
              <w:rPr>
                <w:rFonts w:ascii="David" w:hAnsi="David" w:hint="cs"/>
                <w:rtl/>
              </w:rPr>
              <w:t>_________________</w:t>
            </w:r>
          </w:p>
          <w:p w14:paraId="2CFEC7B7" w14:textId="424E4286" w:rsidR="00317020" w:rsidRDefault="0000000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</w:rPr>
            </w:pPr>
            <w:r>
              <w:rPr>
                <w:rFonts w:ascii="David" w:hAnsi="David" w:hint="cs"/>
                <w:rtl/>
              </w:rPr>
              <w:t>הלקוח</w:t>
            </w:r>
          </w:p>
          <w:p w14:paraId="6DEB5B66" w14:textId="77777777" w:rsidR="00317020" w:rsidRDefault="00317020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David" w:hAnsi="David"/>
                <w:rtl/>
              </w:rPr>
            </w:pPr>
          </w:p>
        </w:tc>
      </w:tr>
    </w:tbl>
    <w:p w14:paraId="3316BD48" w14:textId="77777777" w:rsidR="00317020" w:rsidRDefault="00317020">
      <w:pPr>
        <w:keepNext/>
        <w:keepLines/>
        <w:autoSpaceDE w:val="0"/>
        <w:autoSpaceDN w:val="0"/>
        <w:adjustRightInd w:val="0"/>
        <w:spacing w:after="0" w:line="360" w:lineRule="auto"/>
        <w:rPr>
          <w:rFonts w:ascii="David" w:hAnsi="David"/>
          <w:rtl/>
        </w:rPr>
      </w:pPr>
    </w:p>
    <w:p w14:paraId="7E6AEED2" w14:textId="19DFEA2E" w:rsidR="00317020" w:rsidRDefault="00317020"/>
    <w:sectPr w:rsidR="00317020">
      <w:pgSz w:w="12240" w:h="15840"/>
      <w:pgMar w:top="1418" w:right="1418" w:bottom="709" w:left="1418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70D6A" w14:textId="77777777" w:rsidR="00153F19" w:rsidRDefault="00153F19">
      <w:pPr>
        <w:spacing w:after="0" w:line="240" w:lineRule="auto"/>
      </w:pPr>
      <w:r>
        <w:separator/>
      </w:r>
    </w:p>
  </w:endnote>
  <w:endnote w:type="continuationSeparator" w:id="0">
    <w:p w14:paraId="35CCD264" w14:textId="77777777" w:rsidR="00153F19" w:rsidRDefault="00153F19">
      <w:pPr>
        <w:spacing w:after="0" w:line="240" w:lineRule="auto"/>
      </w:pPr>
      <w:r>
        <w:continuationSeparator/>
      </w:r>
    </w:p>
  </w:endnote>
  <w:endnote w:type="continuationNotice" w:id="1">
    <w:p w14:paraId="3525CD74" w14:textId="77777777" w:rsidR="00153F19" w:rsidRDefault="00153F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Lucida Sans Unicode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-Bold">
    <w:altName w:val="David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FF1B8" w14:textId="77777777" w:rsidR="00153F19" w:rsidRDefault="00153F19">
      <w:pPr>
        <w:spacing w:after="0" w:line="240" w:lineRule="auto"/>
      </w:pPr>
      <w:r>
        <w:separator/>
      </w:r>
    </w:p>
  </w:footnote>
  <w:footnote w:type="continuationSeparator" w:id="0">
    <w:p w14:paraId="073F081F" w14:textId="77777777" w:rsidR="00153F19" w:rsidRDefault="00153F19">
      <w:pPr>
        <w:spacing w:after="0" w:line="240" w:lineRule="auto"/>
      </w:pPr>
      <w:r>
        <w:continuationSeparator/>
      </w:r>
    </w:p>
  </w:footnote>
  <w:footnote w:type="continuationNotice" w:id="1">
    <w:p w14:paraId="3707CC05" w14:textId="77777777" w:rsidR="00153F19" w:rsidRDefault="00153F1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36898"/>
    <w:multiLevelType w:val="hybridMultilevel"/>
    <w:tmpl w:val="EAA8C74A"/>
    <w:lvl w:ilvl="0" w:tplc="A1722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24F10"/>
    <w:multiLevelType w:val="hybridMultilevel"/>
    <w:tmpl w:val="09D462EE"/>
    <w:lvl w:ilvl="0" w:tplc="F37091C0">
      <w:start w:val="1"/>
      <w:numFmt w:val="hebrew1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396"/>
    <w:multiLevelType w:val="hybridMultilevel"/>
    <w:tmpl w:val="5DA4E952"/>
    <w:lvl w:ilvl="0" w:tplc="58AC5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A5BD4"/>
    <w:multiLevelType w:val="multilevel"/>
    <w:tmpl w:val="9E082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bidi="he-I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00071234">
    <w:abstractNumId w:val="3"/>
  </w:num>
  <w:num w:numId="2" w16cid:durableId="1153568092">
    <w:abstractNumId w:val="2"/>
  </w:num>
  <w:num w:numId="3" w16cid:durableId="2057122804">
    <w:abstractNumId w:val="0"/>
  </w:num>
  <w:num w:numId="4" w16cid:durableId="897861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020"/>
    <w:rsid w:val="00153F19"/>
    <w:rsid w:val="001F6995"/>
    <w:rsid w:val="00317020"/>
    <w:rsid w:val="00693AD6"/>
    <w:rsid w:val="00751ADF"/>
    <w:rsid w:val="008936FF"/>
    <w:rsid w:val="0098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6D164"/>
  <w15:chartTrackingRefBased/>
  <w15:docId w15:val="{C04BE1E2-2D48-46D0-8815-DEDE39E2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ascii="Calibri" w:hAnsi="Calibri" w:cs="David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Calibri" w:hAnsi="Calibri" w:cs="David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Calibri" w:hAnsi="Calibri" w:cs="David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6649B102E6DD0438776716005BB77E9" ma:contentTypeVersion="10" ma:contentTypeDescription="צור מסמך חדש." ma:contentTypeScope="" ma:versionID="1511e4107d96e2830f9fa0b3fefe8446">
  <xsd:schema xmlns:xsd="http://www.w3.org/2001/XMLSchema" xmlns:xs="http://www.w3.org/2001/XMLSchema" xmlns:p="http://schemas.microsoft.com/office/2006/metadata/properties" xmlns:ns2="ad0325df-96d7-4a88-9b63-940d9141f9ca" targetNamespace="http://schemas.microsoft.com/office/2006/metadata/properties" ma:root="true" ma:fieldsID="a383729a9d65bf7740503a8b402395fb" ns2:_="">
    <xsd:import namespace="ad0325df-96d7-4a88-9b63-940d9141f9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325df-96d7-4a88-9b63-940d9141f9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d0325df-96d7-4a88-9b63-940d9141f9c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F266E-F81B-4FEB-AF4A-1B9D78850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325df-96d7-4a88-9b63-940d9141f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805195-BE59-47C3-8F33-03AD5CD6564A}">
  <ds:schemaRefs>
    <ds:schemaRef ds:uri="http://schemas.microsoft.com/office/2006/metadata/properties"/>
    <ds:schemaRef ds:uri="http://schemas.microsoft.com/office/infopath/2007/PartnerControls"/>
    <ds:schemaRef ds:uri="ad0325df-96d7-4a88-9b63-940d9141f9ca"/>
  </ds:schemaRefs>
</ds:datastoreItem>
</file>

<file path=customXml/itemProps3.xml><?xml version="1.0" encoding="utf-8"?>
<ds:datastoreItem xmlns:ds="http://schemas.openxmlformats.org/officeDocument/2006/customXml" ds:itemID="{9D347D60-9A19-48DA-824A-2917FADF81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866</Words>
  <Characters>4330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5186</CharactersWithSpaces>
  <SharedDoc>false</SharedDoc>
  <HLinks>
    <vt:vector size="6" baseType="variant">
      <vt:variant>
        <vt:i4>7274563</vt:i4>
      </vt:variant>
      <vt:variant>
        <vt:i4>0</vt:i4>
      </vt:variant>
      <vt:variant>
        <vt:i4>0</vt:i4>
      </vt:variant>
      <vt:variant>
        <vt:i4>5</vt:i4>
      </vt:variant>
      <vt:variant>
        <vt:lpwstr>mailto:gal@gr-adv.co.il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4</cp:revision>
  <cp:lastPrinted>2022-05-24T14:30:00Z</cp:lastPrinted>
  <dcterms:created xsi:type="dcterms:W3CDTF">2023-03-06T09:30:00Z</dcterms:created>
  <dcterms:modified xsi:type="dcterms:W3CDTF">2025-02-25T12:07:00Z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0x010100F6649B102E6DD0438776716005BB77E9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