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EE2F1" w14:textId="77777777" w:rsidR="00741092" w:rsidRDefault="00741092" w:rsidP="00741092">
      <w:pPr>
        <w:ind w:left="-1" w:firstLine="720"/>
        <w:jc w:val="center"/>
        <w:rPr>
          <w:rFonts w:ascii="David" w:hAnsi="David" w:cs="David"/>
          <w:b/>
          <w:bCs/>
          <w:sz w:val="36"/>
          <w:szCs w:val="36"/>
          <w:u w:val="single"/>
          <w:rtl/>
        </w:rPr>
      </w:pPr>
    </w:p>
    <w:p w14:paraId="7C350579" w14:textId="46408688" w:rsidR="001E40BD" w:rsidRPr="00B45F2B" w:rsidRDefault="001E40BD" w:rsidP="00F4617D">
      <w:pPr>
        <w:ind w:left="-1" w:hanging="57"/>
        <w:jc w:val="center"/>
        <w:rPr>
          <w:rFonts w:ascii="David" w:hAnsi="David" w:cs="David"/>
          <w:b/>
          <w:bCs/>
          <w:sz w:val="36"/>
          <w:szCs w:val="36"/>
          <w:u w:val="single"/>
          <w:rtl/>
        </w:rPr>
      </w:pPr>
      <w:r w:rsidRPr="00B45F2B">
        <w:rPr>
          <w:rFonts w:ascii="David" w:hAnsi="David" w:cs="David" w:hint="cs"/>
          <w:b/>
          <w:bCs/>
          <w:sz w:val="36"/>
          <w:szCs w:val="36"/>
          <w:u w:val="single"/>
          <w:rtl/>
        </w:rPr>
        <w:t xml:space="preserve">רשימת </w:t>
      </w:r>
      <w:r w:rsidR="00741092" w:rsidRPr="00B45F2B">
        <w:rPr>
          <w:rFonts w:ascii="David" w:hAnsi="David" w:cs="David" w:hint="cs"/>
          <w:b/>
          <w:bCs/>
          <w:sz w:val="36"/>
          <w:szCs w:val="36"/>
          <w:u w:val="single"/>
          <w:rtl/>
        </w:rPr>
        <w:t>נספחים</w:t>
      </w:r>
      <w:r w:rsidR="000F1F5E" w:rsidRPr="00B45F2B">
        <w:rPr>
          <w:rFonts w:ascii="David" w:hAnsi="David" w:cs="David" w:hint="cs"/>
          <w:b/>
          <w:bCs/>
          <w:sz w:val="36"/>
          <w:szCs w:val="36"/>
          <w:u w:val="single"/>
          <w:rtl/>
        </w:rPr>
        <w:t xml:space="preserve"> להרצאה- </w:t>
      </w:r>
      <w:r w:rsidR="00F4617D">
        <w:rPr>
          <w:rFonts w:ascii="David" w:hAnsi="David" w:cs="David" w:hint="cs"/>
          <w:b/>
          <w:bCs/>
          <w:sz w:val="36"/>
          <w:szCs w:val="36"/>
          <w:u w:val="single"/>
          <w:rtl/>
        </w:rPr>
        <w:t>ייעוץ וליווי לפעילות השוטפת</w:t>
      </w:r>
    </w:p>
    <w:p w14:paraId="191FEF91" w14:textId="77777777" w:rsidR="001E40BD" w:rsidRDefault="001E40BD" w:rsidP="001E40BD">
      <w:pPr>
        <w:ind w:left="5040" w:firstLine="720"/>
        <w:rPr>
          <w:rFonts w:ascii="David" w:hAnsi="David" w:cs="David"/>
          <w:b/>
          <w:bCs/>
          <w:rtl/>
        </w:rPr>
      </w:pPr>
    </w:p>
    <w:tbl>
      <w:tblPr>
        <w:bidiVisual/>
        <w:tblW w:w="8348"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5"/>
        <w:gridCol w:w="993"/>
      </w:tblGrid>
      <w:tr w:rsidR="00741092" w:rsidRPr="004A75C9" w14:paraId="708763B5" w14:textId="77777777" w:rsidTr="00B42454">
        <w:tc>
          <w:tcPr>
            <w:tcW w:w="7355" w:type="dxa"/>
            <w:shd w:val="clear" w:color="auto" w:fill="auto"/>
          </w:tcPr>
          <w:p w14:paraId="793643D9" w14:textId="77777777" w:rsidR="00741092" w:rsidRPr="00D43E3A" w:rsidRDefault="00741092" w:rsidP="00385BBC">
            <w:pPr>
              <w:spacing w:line="360" w:lineRule="auto"/>
              <w:jc w:val="center"/>
              <w:rPr>
                <w:rFonts w:cs="David"/>
                <w:b/>
                <w:bCs/>
                <w:sz w:val="28"/>
                <w:szCs w:val="28"/>
                <w:rtl/>
              </w:rPr>
            </w:pPr>
            <w:r w:rsidRPr="00D43E3A">
              <w:rPr>
                <w:rFonts w:cs="David" w:hint="cs"/>
                <w:b/>
                <w:bCs/>
                <w:sz w:val="28"/>
                <w:szCs w:val="28"/>
                <w:rtl/>
              </w:rPr>
              <w:t>שם הנספח</w:t>
            </w:r>
          </w:p>
        </w:tc>
        <w:tc>
          <w:tcPr>
            <w:tcW w:w="993" w:type="dxa"/>
            <w:shd w:val="clear" w:color="auto" w:fill="auto"/>
          </w:tcPr>
          <w:p w14:paraId="31D5C22F" w14:textId="77777777" w:rsidR="00741092" w:rsidRPr="00D43E3A" w:rsidRDefault="00741092" w:rsidP="00385BBC">
            <w:pPr>
              <w:spacing w:line="360" w:lineRule="auto"/>
              <w:jc w:val="center"/>
              <w:rPr>
                <w:rFonts w:cs="David"/>
                <w:b/>
                <w:bCs/>
                <w:sz w:val="28"/>
                <w:szCs w:val="28"/>
                <w:rtl/>
              </w:rPr>
            </w:pPr>
            <w:r w:rsidRPr="00D43E3A">
              <w:rPr>
                <w:rFonts w:cs="David" w:hint="cs"/>
                <w:b/>
                <w:bCs/>
                <w:sz w:val="28"/>
                <w:szCs w:val="28"/>
                <w:rtl/>
              </w:rPr>
              <w:t>מספר</w:t>
            </w:r>
          </w:p>
        </w:tc>
      </w:tr>
      <w:tr w:rsidR="00082AF3" w:rsidRPr="004A75C9" w14:paraId="50F0B2E3" w14:textId="77777777" w:rsidTr="00B42454">
        <w:tc>
          <w:tcPr>
            <w:tcW w:w="7355" w:type="dxa"/>
            <w:shd w:val="clear" w:color="auto" w:fill="auto"/>
          </w:tcPr>
          <w:p w14:paraId="15090068" w14:textId="39877375" w:rsidR="00082AF3" w:rsidRPr="00D43E3A" w:rsidRDefault="00F4617D" w:rsidP="002D4B0B">
            <w:pPr>
              <w:spacing w:before="120" w:after="120" w:line="360" w:lineRule="auto"/>
              <w:jc w:val="both"/>
              <w:rPr>
                <w:rFonts w:cs="David"/>
                <w:rtl/>
              </w:rPr>
            </w:pPr>
            <w:r>
              <w:rPr>
                <w:rFonts w:cs="David" w:hint="cs"/>
                <w:rtl/>
              </w:rPr>
              <w:t xml:space="preserve">פרוטוקול אסיפה כללית </w:t>
            </w:r>
          </w:p>
        </w:tc>
        <w:tc>
          <w:tcPr>
            <w:tcW w:w="993" w:type="dxa"/>
            <w:shd w:val="clear" w:color="auto" w:fill="auto"/>
          </w:tcPr>
          <w:p w14:paraId="15614DC1" w14:textId="16D9E951" w:rsidR="00082AF3" w:rsidRPr="00D43E3A" w:rsidRDefault="002329C9" w:rsidP="00082AF3">
            <w:pPr>
              <w:spacing w:line="360" w:lineRule="auto"/>
              <w:jc w:val="center"/>
              <w:rPr>
                <w:rFonts w:cs="David"/>
                <w:rtl/>
              </w:rPr>
            </w:pPr>
            <w:r>
              <w:rPr>
                <w:rFonts w:cs="David" w:hint="cs"/>
                <w:rtl/>
              </w:rPr>
              <w:t>1</w:t>
            </w:r>
          </w:p>
        </w:tc>
      </w:tr>
      <w:tr w:rsidR="00082AF3" w:rsidRPr="004A75C9" w14:paraId="402D25B8" w14:textId="77777777" w:rsidTr="00B42454">
        <w:tc>
          <w:tcPr>
            <w:tcW w:w="7355" w:type="dxa"/>
            <w:shd w:val="clear" w:color="auto" w:fill="auto"/>
          </w:tcPr>
          <w:p w14:paraId="3D0B9D22" w14:textId="65DB6694" w:rsidR="00082AF3" w:rsidRPr="00D43E3A" w:rsidRDefault="00F4617D" w:rsidP="00082AF3">
            <w:pPr>
              <w:spacing w:before="120" w:after="120" w:line="360" w:lineRule="auto"/>
              <w:jc w:val="both"/>
              <w:rPr>
                <w:rFonts w:cs="David"/>
                <w:rtl/>
              </w:rPr>
            </w:pPr>
            <w:r>
              <w:rPr>
                <w:rFonts w:cs="David" w:hint="cs"/>
                <w:rtl/>
              </w:rPr>
              <w:t>טופס הודעה על תנאי העסקה</w:t>
            </w:r>
          </w:p>
        </w:tc>
        <w:tc>
          <w:tcPr>
            <w:tcW w:w="993" w:type="dxa"/>
            <w:shd w:val="clear" w:color="auto" w:fill="auto"/>
          </w:tcPr>
          <w:p w14:paraId="0198060F" w14:textId="5A2E4B47" w:rsidR="00082AF3" w:rsidRPr="00D43E3A" w:rsidRDefault="002329C9" w:rsidP="00082AF3">
            <w:pPr>
              <w:spacing w:line="360" w:lineRule="auto"/>
              <w:jc w:val="center"/>
              <w:rPr>
                <w:rFonts w:cs="David"/>
                <w:rtl/>
              </w:rPr>
            </w:pPr>
            <w:r>
              <w:rPr>
                <w:rFonts w:cs="David" w:hint="cs"/>
                <w:rtl/>
              </w:rPr>
              <w:t>2</w:t>
            </w:r>
          </w:p>
        </w:tc>
      </w:tr>
      <w:tr w:rsidR="00082AF3" w:rsidRPr="004A75C9" w14:paraId="6CEAE16B" w14:textId="77777777" w:rsidTr="00B42454">
        <w:tc>
          <w:tcPr>
            <w:tcW w:w="7355" w:type="dxa"/>
            <w:shd w:val="clear" w:color="auto" w:fill="auto"/>
          </w:tcPr>
          <w:p w14:paraId="1F0CED7F" w14:textId="7118155F" w:rsidR="00082AF3" w:rsidRPr="00D43E3A" w:rsidRDefault="00F4617D" w:rsidP="002D4B0B">
            <w:pPr>
              <w:spacing w:before="120" w:after="120" w:line="360" w:lineRule="auto"/>
              <w:jc w:val="both"/>
              <w:rPr>
                <w:rFonts w:cs="David"/>
                <w:rtl/>
              </w:rPr>
            </w:pPr>
            <w:r>
              <w:rPr>
                <w:rFonts w:cs="David" w:hint="cs"/>
                <w:rtl/>
              </w:rPr>
              <w:t xml:space="preserve">הודעה על תנאי העסקה </w:t>
            </w:r>
          </w:p>
        </w:tc>
        <w:tc>
          <w:tcPr>
            <w:tcW w:w="993" w:type="dxa"/>
            <w:shd w:val="clear" w:color="auto" w:fill="auto"/>
          </w:tcPr>
          <w:p w14:paraId="4DFFE46C" w14:textId="3D0ACFBD" w:rsidR="00082AF3" w:rsidRPr="00D43E3A" w:rsidRDefault="002329C9" w:rsidP="00082AF3">
            <w:pPr>
              <w:spacing w:line="360" w:lineRule="auto"/>
              <w:jc w:val="center"/>
              <w:rPr>
                <w:rFonts w:cs="David"/>
                <w:rtl/>
              </w:rPr>
            </w:pPr>
            <w:r>
              <w:rPr>
                <w:rFonts w:cs="David" w:hint="cs"/>
                <w:rtl/>
              </w:rPr>
              <w:t>3</w:t>
            </w:r>
          </w:p>
        </w:tc>
      </w:tr>
      <w:tr w:rsidR="00082AF3" w:rsidRPr="004A75C9" w14:paraId="4D6D90BB" w14:textId="77777777" w:rsidTr="00B42454">
        <w:tc>
          <w:tcPr>
            <w:tcW w:w="7355" w:type="dxa"/>
            <w:shd w:val="clear" w:color="auto" w:fill="auto"/>
          </w:tcPr>
          <w:p w14:paraId="09D6AC14" w14:textId="4861F59B" w:rsidR="00082AF3" w:rsidRPr="00D43E3A" w:rsidRDefault="00F4617D" w:rsidP="002D4B0B">
            <w:pPr>
              <w:spacing w:before="120" w:after="120" w:line="360" w:lineRule="auto"/>
              <w:jc w:val="both"/>
              <w:rPr>
                <w:rFonts w:cs="David"/>
                <w:rtl/>
              </w:rPr>
            </w:pPr>
            <w:r>
              <w:rPr>
                <w:rFonts w:cs="David" w:hint="cs"/>
                <w:rtl/>
              </w:rPr>
              <w:t xml:space="preserve">הסכם העסקה </w:t>
            </w:r>
          </w:p>
        </w:tc>
        <w:tc>
          <w:tcPr>
            <w:tcW w:w="993" w:type="dxa"/>
            <w:shd w:val="clear" w:color="auto" w:fill="auto"/>
          </w:tcPr>
          <w:p w14:paraId="0B942574" w14:textId="62D0638B" w:rsidR="00082AF3" w:rsidRPr="00D43E3A" w:rsidRDefault="002329C9" w:rsidP="00082AF3">
            <w:pPr>
              <w:spacing w:before="120" w:line="360" w:lineRule="auto"/>
              <w:jc w:val="center"/>
              <w:rPr>
                <w:rFonts w:cs="David"/>
                <w:rtl/>
              </w:rPr>
            </w:pPr>
            <w:r>
              <w:rPr>
                <w:rFonts w:cs="David" w:hint="cs"/>
                <w:rtl/>
              </w:rPr>
              <w:t>4</w:t>
            </w:r>
          </w:p>
        </w:tc>
      </w:tr>
      <w:tr w:rsidR="00082AF3" w:rsidRPr="004A75C9" w14:paraId="03F49810" w14:textId="77777777" w:rsidTr="00B42454">
        <w:tc>
          <w:tcPr>
            <w:tcW w:w="7355" w:type="dxa"/>
            <w:shd w:val="clear" w:color="auto" w:fill="auto"/>
          </w:tcPr>
          <w:p w14:paraId="7F563B9C" w14:textId="43F8C417" w:rsidR="00082AF3" w:rsidRPr="00D43E3A" w:rsidRDefault="002D4B0B" w:rsidP="002D4B0B">
            <w:pPr>
              <w:spacing w:before="120" w:after="120" w:line="360" w:lineRule="auto"/>
              <w:jc w:val="both"/>
              <w:rPr>
                <w:rFonts w:cs="David"/>
                <w:rtl/>
              </w:rPr>
            </w:pPr>
            <w:r>
              <w:rPr>
                <w:rFonts w:cs="David" w:hint="cs"/>
                <w:rtl/>
              </w:rPr>
              <w:t xml:space="preserve">הסכם עם ספק </w:t>
            </w:r>
          </w:p>
        </w:tc>
        <w:tc>
          <w:tcPr>
            <w:tcW w:w="993" w:type="dxa"/>
            <w:shd w:val="clear" w:color="auto" w:fill="auto"/>
          </w:tcPr>
          <w:p w14:paraId="2A39BC2B" w14:textId="6F87BC30" w:rsidR="00082AF3" w:rsidRPr="00D43E3A" w:rsidRDefault="002329C9" w:rsidP="00082AF3">
            <w:pPr>
              <w:spacing w:before="120" w:line="360" w:lineRule="auto"/>
              <w:jc w:val="center"/>
              <w:rPr>
                <w:rFonts w:cs="David"/>
                <w:rtl/>
              </w:rPr>
            </w:pPr>
            <w:r>
              <w:rPr>
                <w:rFonts w:cs="David" w:hint="cs"/>
                <w:rtl/>
              </w:rPr>
              <w:t>5</w:t>
            </w:r>
          </w:p>
        </w:tc>
      </w:tr>
    </w:tbl>
    <w:p w14:paraId="597A5A81" w14:textId="77777777" w:rsidR="001E40BD" w:rsidRDefault="001E40BD" w:rsidP="001E40BD">
      <w:pPr>
        <w:ind w:left="5040" w:firstLine="720"/>
        <w:rPr>
          <w:rFonts w:ascii="David" w:hAnsi="David" w:cs="David"/>
          <w:b/>
          <w:bCs/>
          <w:rtl/>
        </w:rPr>
      </w:pPr>
    </w:p>
    <w:p w14:paraId="45EEE5A6" w14:textId="77777777" w:rsidR="001E40BD" w:rsidRDefault="001E40BD" w:rsidP="001E40BD">
      <w:pPr>
        <w:ind w:left="5040" w:firstLine="720"/>
        <w:rPr>
          <w:rFonts w:ascii="David" w:hAnsi="David" w:cs="David"/>
          <w:b/>
          <w:bCs/>
          <w:rtl/>
        </w:rPr>
      </w:pPr>
    </w:p>
    <w:p w14:paraId="78ECE286" w14:textId="77777777" w:rsidR="001E40BD" w:rsidRDefault="001E40BD" w:rsidP="001E40BD">
      <w:pPr>
        <w:ind w:left="5040" w:firstLine="720"/>
        <w:rPr>
          <w:rFonts w:ascii="David" w:hAnsi="David" w:cs="David"/>
          <w:b/>
          <w:bCs/>
          <w:rtl/>
        </w:rPr>
      </w:pPr>
    </w:p>
    <w:p w14:paraId="32BB2AFD" w14:textId="77777777" w:rsidR="006D6893" w:rsidRDefault="006D6893">
      <w:pPr>
        <w:rPr>
          <w:rtl/>
        </w:rPr>
      </w:pPr>
    </w:p>
    <w:p w14:paraId="516CEC93" w14:textId="77777777" w:rsidR="008E69F4" w:rsidRDefault="008E69F4">
      <w:pPr>
        <w:rPr>
          <w:rtl/>
        </w:rPr>
      </w:pPr>
    </w:p>
    <w:p w14:paraId="5ABC93E0" w14:textId="77777777" w:rsidR="008E69F4" w:rsidRDefault="008E69F4">
      <w:pPr>
        <w:rPr>
          <w:rtl/>
        </w:rPr>
      </w:pPr>
    </w:p>
    <w:p w14:paraId="0F81D55D" w14:textId="77777777" w:rsidR="008E69F4" w:rsidRDefault="008E69F4">
      <w:pPr>
        <w:rPr>
          <w:rtl/>
        </w:rPr>
      </w:pPr>
    </w:p>
    <w:p w14:paraId="02E3143A" w14:textId="77777777" w:rsidR="008E69F4" w:rsidRDefault="008E69F4">
      <w:pPr>
        <w:rPr>
          <w:rtl/>
        </w:rPr>
      </w:pPr>
    </w:p>
    <w:p w14:paraId="5C8B9477" w14:textId="77777777" w:rsidR="008E69F4" w:rsidRDefault="008E69F4">
      <w:pPr>
        <w:rPr>
          <w:rtl/>
        </w:rPr>
      </w:pPr>
    </w:p>
    <w:p w14:paraId="71CB7731" w14:textId="77777777" w:rsidR="008E69F4" w:rsidRDefault="008E69F4">
      <w:pPr>
        <w:rPr>
          <w:rtl/>
        </w:rPr>
      </w:pPr>
    </w:p>
    <w:p w14:paraId="25A87B1A" w14:textId="77777777" w:rsidR="008E69F4" w:rsidRDefault="008E69F4">
      <w:pPr>
        <w:rPr>
          <w:rtl/>
        </w:rPr>
      </w:pPr>
    </w:p>
    <w:p w14:paraId="4B87684A" w14:textId="77777777" w:rsidR="008E69F4" w:rsidRDefault="008E69F4">
      <w:pPr>
        <w:rPr>
          <w:rtl/>
        </w:rPr>
      </w:pPr>
    </w:p>
    <w:p w14:paraId="24B8C28A" w14:textId="77777777" w:rsidR="008E69F4" w:rsidRDefault="008E69F4">
      <w:pPr>
        <w:rPr>
          <w:rtl/>
        </w:rPr>
      </w:pPr>
    </w:p>
    <w:p w14:paraId="5F0BF1F0" w14:textId="77777777" w:rsidR="008E69F4" w:rsidRDefault="008E69F4">
      <w:pPr>
        <w:rPr>
          <w:rtl/>
        </w:rPr>
      </w:pPr>
    </w:p>
    <w:p w14:paraId="684D5ACD" w14:textId="77777777" w:rsidR="008E69F4" w:rsidRDefault="008E69F4">
      <w:pPr>
        <w:rPr>
          <w:rtl/>
        </w:rPr>
      </w:pPr>
    </w:p>
    <w:p w14:paraId="7AA169C6" w14:textId="77777777" w:rsidR="008E69F4" w:rsidRDefault="008E69F4">
      <w:pPr>
        <w:rPr>
          <w:rtl/>
        </w:rPr>
      </w:pPr>
    </w:p>
    <w:p w14:paraId="1D63C213" w14:textId="77777777" w:rsidR="008E69F4" w:rsidRDefault="008E69F4">
      <w:pPr>
        <w:rPr>
          <w:rtl/>
        </w:rPr>
      </w:pPr>
    </w:p>
    <w:p w14:paraId="1719112C" w14:textId="77777777" w:rsidR="008E69F4" w:rsidRDefault="008E69F4">
      <w:pPr>
        <w:rPr>
          <w:rtl/>
        </w:rPr>
      </w:pPr>
    </w:p>
    <w:p w14:paraId="37B4764A" w14:textId="77777777" w:rsidR="008E69F4" w:rsidRDefault="008E69F4">
      <w:pPr>
        <w:rPr>
          <w:rtl/>
        </w:rPr>
      </w:pPr>
    </w:p>
    <w:p w14:paraId="212ABC4B" w14:textId="77777777" w:rsidR="008E69F4" w:rsidRDefault="008E69F4">
      <w:pPr>
        <w:rPr>
          <w:rtl/>
        </w:rPr>
      </w:pPr>
    </w:p>
    <w:p w14:paraId="7F8640B1" w14:textId="77777777" w:rsidR="008E69F4" w:rsidRDefault="008E69F4">
      <w:pPr>
        <w:rPr>
          <w:rtl/>
        </w:rPr>
      </w:pPr>
    </w:p>
    <w:p w14:paraId="5C6CB006" w14:textId="77777777" w:rsidR="008E69F4" w:rsidRDefault="008E69F4">
      <w:pPr>
        <w:rPr>
          <w:rtl/>
        </w:rPr>
      </w:pPr>
    </w:p>
    <w:p w14:paraId="50A9BB68" w14:textId="77777777" w:rsidR="008E69F4" w:rsidRDefault="008E69F4">
      <w:pPr>
        <w:rPr>
          <w:rtl/>
        </w:rPr>
      </w:pPr>
    </w:p>
    <w:p w14:paraId="1A876DD5" w14:textId="77777777" w:rsidR="008E69F4" w:rsidRDefault="008E69F4">
      <w:pPr>
        <w:rPr>
          <w:rtl/>
        </w:rPr>
      </w:pPr>
    </w:p>
    <w:p w14:paraId="588D512E" w14:textId="77777777" w:rsidR="008E69F4" w:rsidRDefault="008E69F4">
      <w:pPr>
        <w:rPr>
          <w:rtl/>
        </w:rPr>
      </w:pPr>
    </w:p>
    <w:p w14:paraId="40703285" w14:textId="77777777" w:rsidR="008E69F4" w:rsidRDefault="008E69F4">
      <w:pPr>
        <w:rPr>
          <w:rtl/>
        </w:rPr>
      </w:pPr>
    </w:p>
    <w:p w14:paraId="2B4EE5DE" w14:textId="77777777" w:rsidR="008E69F4" w:rsidRDefault="008E69F4">
      <w:pPr>
        <w:rPr>
          <w:rtl/>
        </w:rPr>
      </w:pPr>
    </w:p>
    <w:p w14:paraId="0CD54F6A" w14:textId="77777777" w:rsidR="008E69F4" w:rsidRDefault="008E69F4">
      <w:pPr>
        <w:rPr>
          <w:rtl/>
        </w:rPr>
      </w:pPr>
    </w:p>
    <w:p w14:paraId="6E546035" w14:textId="77777777" w:rsidR="008E69F4" w:rsidRDefault="008E69F4">
      <w:pPr>
        <w:rPr>
          <w:rtl/>
        </w:rPr>
      </w:pPr>
    </w:p>
    <w:p w14:paraId="35FBD521" w14:textId="77777777" w:rsidR="008E69F4" w:rsidRDefault="008E69F4">
      <w:pPr>
        <w:rPr>
          <w:rtl/>
        </w:rPr>
      </w:pPr>
    </w:p>
    <w:p w14:paraId="192C20D7" w14:textId="77777777" w:rsidR="008E69F4" w:rsidRDefault="008E69F4">
      <w:pPr>
        <w:rPr>
          <w:rtl/>
        </w:rPr>
      </w:pPr>
    </w:p>
    <w:p w14:paraId="4CF4A761" w14:textId="77777777" w:rsidR="008E69F4" w:rsidRDefault="008E69F4">
      <w:pPr>
        <w:rPr>
          <w:rtl/>
        </w:rPr>
      </w:pPr>
    </w:p>
    <w:p w14:paraId="60C614D2" w14:textId="77777777" w:rsidR="008E69F4" w:rsidRDefault="008E69F4">
      <w:pPr>
        <w:rPr>
          <w:rtl/>
        </w:rPr>
      </w:pPr>
    </w:p>
    <w:p w14:paraId="2A199B4D" w14:textId="77777777" w:rsidR="008E69F4" w:rsidRDefault="008E69F4">
      <w:pPr>
        <w:rPr>
          <w:rtl/>
        </w:rPr>
      </w:pPr>
    </w:p>
    <w:p w14:paraId="336798BD" w14:textId="2A209C39" w:rsidR="002326B7" w:rsidRPr="00B42454" w:rsidRDefault="00113C2C" w:rsidP="002329C9">
      <w:pPr>
        <w:rPr>
          <w:sz w:val="32"/>
          <w:szCs w:val="32"/>
          <w:rtl/>
        </w:rPr>
      </w:pPr>
      <w:r w:rsidRPr="00B42454">
        <w:rPr>
          <w:rFonts w:ascii="David" w:hAnsi="David" w:cs="David" w:hint="cs"/>
          <w:b/>
          <w:bCs/>
          <w:sz w:val="32"/>
          <w:szCs w:val="32"/>
          <w:u w:val="single"/>
          <w:rtl/>
        </w:rPr>
        <w:t xml:space="preserve">צ'ק ליסט- </w:t>
      </w:r>
      <w:r w:rsidR="002329C9">
        <w:rPr>
          <w:rFonts w:ascii="David" w:hAnsi="David" w:cs="David" w:hint="cs"/>
          <w:b/>
          <w:bCs/>
          <w:sz w:val="32"/>
          <w:szCs w:val="32"/>
          <w:u w:val="single"/>
          <w:rtl/>
        </w:rPr>
        <w:t>הקמת חברה, הייעוץ והפרקטיקה</w:t>
      </w:r>
    </w:p>
    <w:p w14:paraId="285B543E" w14:textId="77777777" w:rsidR="002326B7" w:rsidRDefault="002326B7">
      <w:pPr>
        <w:rPr>
          <w:rtl/>
        </w:rPr>
      </w:pPr>
    </w:p>
    <w:p w14:paraId="104A361A" w14:textId="2D0E67F0" w:rsidR="00113C2C" w:rsidRPr="002329C9" w:rsidRDefault="00F4617D" w:rsidP="00754ED3">
      <w:pPr>
        <w:pStyle w:val="ListParagraph"/>
        <w:numPr>
          <w:ilvl w:val="0"/>
          <w:numId w:val="2"/>
        </w:numPr>
        <w:spacing w:after="120" w:line="360" w:lineRule="auto"/>
        <w:ind w:left="368"/>
        <w:jc w:val="both"/>
        <w:rPr>
          <w:b/>
          <w:bCs/>
        </w:rPr>
      </w:pPr>
      <w:r>
        <w:rPr>
          <w:rFonts w:hint="cs"/>
          <w:b/>
          <w:bCs/>
          <w:rtl/>
        </w:rPr>
        <w:t>החלטות האסיפה הכללית</w:t>
      </w:r>
    </w:p>
    <w:p w14:paraId="0A0A4C21" w14:textId="031E2762" w:rsidR="00113C2C" w:rsidRDefault="002329C9" w:rsidP="00F4617D">
      <w:pPr>
        <w:pStyle w:val="ListParagraph"/>
        <w:numPr>
          <w:ilvl w:val="0"/>
          <w:numId w:val="1"/>
        </w:numPr>
        <w:spacing w:after="120" w:line="360" w:lineRule="auto"/>
        <w:ind w:left="793"/>
        <w:jc w:val="both"/>
        <w:rPr>
          <w:b/>
          <w:bCs/>
        </w:rPr>
      </w:pPr>
      <w:r w:rsidRPr="00FA68C7">
        <w:rPr>
          <w:rFonts w:hint="cs"/>
          <w:b/>
          <w:bCs/>
          <w:rtl/>
        </w:rPr>
        <w:t xml:space="preserve">מהי </w:t>
      </w:r>
      <w:r w:rsidR="00F4617D">
        <w:rPr>
          <w:rFonts w:hint="cs"/>
          <w:b/>
          <w:bCs/>
          <w:rtl/>
        </w:rPr>
        <w:t>אסיפה כללית בחברה</w:t>
      </w:r>
    </w:p>
    <w:p w14:paraId="141BA1E2" w14:textId="52A82CE3" w:rsidR="00F4617D" w:rsidRPr="00FA68C7" w:rsidRDefault="00F4617D" w:rsidP="00F4617D">
      <w:pPr>
        <w:pStyle w:val="ListParagraph"/>
        <w:numPr>
          <w:ilvl w:val="0"/>
          <w:numId w:val="1"/>
        </w:numPr>
        <w:spacing w:after="120" w:line="360" w:lineRule="auto"/>
        <w:ind w:left="793"/>
        <w:jc w:val="both"/>
        <w:rPr>
          <w:b/>
          <w:bCs/>
        </w:rPr>
      </w:pPr>
      <w:r>
        <w:rPr>
          <w:rFonts w:hint="cs"/>
          <w:b/>
          <w:bCs/>
          <w:rtl/>
        </w:rPr>
        <w:t>פרוטוקול אסיפה כללית</w:t>
      </w:r>
    </w:p>
    <w:p w14:paraId="50885113" w14:textId="38BEF8DD" w:rsidR="00F4617D" w:rsidRPr="00F4617D" w:rsidRDefault="00F4617D" w:rsidP="00F4617D">
      <w:pPr>
        <w:pStyle w:val="ListParagraph"/>
        <w:numPr>
          <w:ilvl w:val="0"/>
          <w:numId w:val="3"/>
        </w:numPr>
        <w:spacing w:after="120" w:line="360" w:lineRule="auto"/>
        <w:jc w:val="both"/>
        <w:rPr>
          <w:rtl/>
        </w:rPr>
      </w:pPr>
      <w:r w:rsidRPr="00F4617D">
        <w:rPr>
          <w:rFonts w:ascii="David" w:hAnsi="David" w:hint="cs"/>
          <w:rtl/>
        </w:rPr>
        <w:t>הפרטים אותם נדרש לציין בפרוטוקול:</w:t>
      </w:r>
    </w:p>
    <w:p w14:paraId="189B170D" w14:textId="77777777" w:rsidR="00F4617D" w:rsidRDefault="00F4617D" w:rsidP="00F4617D">
      <w:pPr>
        <w:pStyle w:val="ListParagraph"/>
        <w:numPr>
          <w:ilvl w:val="0"/>
          <w:numId w:val="18"/>
        </w:numPr>
        <w:spacing w:after="120" w:line="360" w:lineRule="auto"/>
        <w:ind w:left="1643"/>
        <w:jc w:val="both"/>
        <w:rPr>
          <w:rFonts w:ascii="David" w:hAnsi="David"/>
        </w:rPr>
      </w:pPr>
      <w:r>
        <w:rPr>
          <w:rFonts w:ascii="David" w:hAnsi="David" w:hint="cs"/>
          <w:rtl/>
        </w:rPr>
        <w:t>כותרת מסמך "פרוטוקול אסיפה כללית"</w:t>
      </w:r>
    </w:p>
    <w:p w14:paraId="10D01CB3" w14:textId="77777777" w:rsidR="00F4617D" w:rsidRDefault="00F4617D" w:rsidP="00F4617D">
      <w:pPr>
        <w:pStyle w:val="ListParagraph"/>
        <w:numPr>
          <w:ilvl w:val="0"/>
          <w:numId w:val="18"/>
        </w:numPr>
        <w:spacing w:after="120" w:line="360" w:lineRule="auto"/>
        <w:ind w:left="1643"/>
        <w:jc w:val="both"/>
        <w:rPr>
          <w:rFonts w:ascii="David" w:hAnsi="David"/>
        </w:rPr>
      </w:pPr>
      <w:r>
        <w:rPr>
          <w:rFonts w:ascii="David" w:hAnsi="David" w:hint="cs"/>
          <w:rtl/>
        </w:rPr>
        <w:t>שם החברה לרבות מספר ח.פ.</w:t>
      </w:r>
    </w:p>
    <w:p w14:paraId="1AE9C3BD" w14:textId="77777777" w:rsidR="00F4617D" w:rsidRDefault="00F4617D" w:rsidP="00F4617D">
      <w:pPr>
        <w:pStyle w:val="ListParagraph"/>
        <w:numPr>
          <w:ilvl w:val="0"/>
          <w:numId w:val="18"/>
        </w:numPr>
        <w:spacing w:after="120" w:line="360" w:lineRule="auto"/>
        <w:ind w:left="1643"/>
        <w:jc w:val="both"/>
        <w:rPr>
          <w:rFonts w:ascii="David" w:hAnsi="David"/>
        </w:rPr>
      </w:pPr>
      <w:r>
        <w:rPr>
          <w:rFonts w:ascii="David" w:hAnsi="David" w:hint="cs"/>
          <w:rtl/>
        </w:rPr>
        <w:t>תאריך התכנסות האסיפה.</w:t>
      </w:r>
    </w:p>
    <w:p w14:paraId="1506F2CB" w14:textId="77777777" w:rsidR="00F4617D" w:rsidRDefault="00F4617D" w:rsidP="00F4617D">
      <w:pPr>
        <w:pStyle w:val="ListParagraph"/>
        <w:numPr>
          <w:ilvl w:val="0"/>
          <w:numId w:val="18"/>
        </w:numPr>
        <w:spacing w:after="120" w:line="360" w:lineRule="auto"/>
        <w:ind w:left="1643"/>
        <w:jc w:val="both"/>
        <w:rPr>
          <w:rFonts w:ascii="David" w:hAnsi="David"/>
        </w:rPr>
      </w:pPr>
      <w:r>
        <w:rPr>
          <w:rFonts w:ascii="David" w:hAnsi="David" w:hint="cs"/>
          <w:rtl/>
        </w:rPr>
        <w:t>פרטי הנוכחים באסיפה.</w:t>
      </w:r>
    </w:p>
    <w:p w14:paraId="469D1403" w14:textId="77777777" w:rsidR="00F4617D" w:rsidRDefault="00F4617D" w:rsidP="00F4617D">
      <w:pPr>
        <w:pStyle w:val="ListParagraph"/>
        <w:numPr>
          <w:ilvl w:val="0"/>
          <w:numId w:val="18"/>
        </w:numPr>
        <w:spacing w:after="120" w:line="360" w:lineRule="auto"/>
        <w:ind w:left="1643"/>
        <w:jc w:val="both"/>
        <w:rPr>
          <w:rFonts w:ascii="David" w:hAnsi="David"/>
        </w:rPr>
      </w:pPr>
      <w:r>
        <w:rPr>
          <w:rFonts w:ascii="David" w:hAnsi="David" w:hint="cs"/>
          <w:rtl/>
        </w:rPr>
        <w:t>הגדרת סדר היום- מהו נושא האסיפה</w:t>
      </w:r>
    </w:p>
    <w:p w14:paraId="13158EC2" w14:textId="77777777" w:rsidR="00F4617D" w:rsidRDefault="00F4617D" w:rsidP="00F4617D">
      <w:pPr>
        <w:pStyle w:val="ListParagraph"/>
        <w:numPr>
          <w:ilvl w:val="0"/>
          <w:numId w:val="18"/>
        </w:numPr>
        <w:spacing w:after="120" w:line="360" w:lineRule="auto"/>
        <w:ind w:left="1643"/>
        <w:jc w:val="both"/>
        <w:rPr>
          <w:rFonts w:ascii="David" w:hAnsi="David"/>
        </w:rPr>
      </w:pPr>
      <w:r>
        <w:rPr>
          <w:rFonts w:ascii="David" w:hAnsi="David" w:hint="cs"/>
          <w:rtl/>
        </w:rPr>
        <w:t>פירוט ההחלטות שהתקבלו</w:t>
      </w:r>
    </w:p>
    <w:p w14:paraId="3D126FE2" w14:textId="77777777" w:rsidR="00F4617D" w:rsidRDefault="00F4617D" w:rsidP="00F4617D">
      <w:pPr>
        <w:pStyle w:val="ListParagraph"/>
        <w:numPr>
          <w:ilvl w:val="0"/>
          <w:numId w:val="18"/>
        </w:numPr>
        <w:spacing w:after="120" w:line="360" w:lineRule="auto"/>
        <w:ind w:left="1643"/>
        <w:jc w:val="both"/>
        <w:rPr>
          <w:rFonts w:ascii="David" w:hAnsi="David"/>
        </w:rPr>
      </w:pPr>
      <w:r>
        <w:rPr>
          <w:rFonts w:ascii="David" w:hAnsi="David" w:hint="cs"/>
          <w:rtl/>
        </w:rPr>
        <w:t>שמות הנוכחים, תפקידם וחתימתם.</w:t>
      </w:r>
    </w:p>
    <w:p w14:paraId="075B0EEA" w14:textId="77777777" w:rsidR="00F4617D" w:rsidRDefault="00F4617D" w:rsidP="00F4617D">
      <w:pPr>
        <w:pStyle w:val="ListParagraph"/>
        <w:numPr>
          <w:ilvl w:val="0"/>
          <w:numId w:val="18"/>
        </w:numPr>
        <w:spacing w:after="120" w:line="360" w:lineRule="auto"/>
        <w:ind w:left="1643"/>
        <w:jc w:val="both"/>
        <w:rPr>
          <w:rFonts w:ascii="David" w:hAnsi="David"/>
        </w:rPr>
      </w:pPr>
      <w:r>
        <w:rPr>
          <w:rFonts w:ascii="David" w:hAnsi="David" w:hint="cs"/>
          <w:rtl/>
        </w:rPr>
        <w:t>אישור עורך דין שבו מצויין כי מדובר בחברה פעילה, ההחלטות התקבלו כדין בהתאם למסמכי היסוד של החברה, הגורם החתום מוסמך לקבל את ההחלטות שהתקבלו, חתימת החומתים מחייבת את החברה, תאריך, חותמת וחתימה.</w:t>
      </w:r>
    </w:p>
    <w:p w14:paraId="06C6FD4E" w14:textId="544F919C" w:rsidR="00F4617D" w:rsidRPr="00F4617D" w:rsidRDefault="00F4617D" w:rsidP="00F4617D">
      <w:pPr>
        <w:pStyle w:val="ListParagraph"/>
        <w:numPr>
          <w:ilvl w:val="0"/>
          <w:numId w:val="19"/>
        </w:numPr>
        <w:spacing w:after="120" w:line="360" w:lineRule="auto"/>
        <w:jc w:val="both"/>
        <w:rPr>
          <w:rFonts w:ascii="David" w:hAnsi="David"/>
          <w:b/>
          <w:bCs/>
          <w:rtl/>
        </w:rPr>
      </w:pPr>
      <w:r>
        <w:rPr>
          <w:rFonts w:ascii="David" w:hAnsi="David" w:hint="cs"/>
          <w:b/>
          <w:bCs/>
          <w:rtl/>
        </w:rPr>
        <w:t>מתי תתכנס אסיפה כללית</w:t>
      </w:r>
    </w:p>
    <w:p w14:paraId="6C14B554" w14:textId="4445BCFB" w:rsidR="00F4617D" w:rsidRPr="002329C9" w:rsidRDefault="00F4617D" w:rsidP="00F4617D">
      <w:pPr>
        <w:pStyle w:val="ListParagraph"/>
        <w:numPr>
          <w:ilvl w:val="0"/>
          <w:numId w:val="2"/>
        </w:numPr>
        <w:spacing w:after="120" w:line="360" w:lineRule="auto"/>
        <w:ind w:left="368"/>
        <w:jc w:val="both"/>
        <w:rPr>
          <w:b/>
          <w:bCs/>
        </w:rPr>
      </w:pPr>
      <w:r>
        <w:rPr>
          <w:rFonts w:hint="cs"/>
          <w:b/>
          <w:bCs/>
          <w:rtl/>
        </w:rPr>
        <w:t>הסכמי עבודה</w:t>
      </w:r>
    </w:p>
    <w:p w14:paraId="3B517C6C" w14:textId="77777777" w:rsidR="00F4617D" w:rsidRDefault="00F4617D" w:rsidP="00F4617D">
      <w:pPr>
        <w:pStyle w:val="ListParagraph"/>
        <w:numPr>
          <w:ilvl w:val="0"/>
          <w:numId w:val="1"/>
        </w:numPr>
        <w:spacing w:after="120" w:line="360" w:lineRule="auto"/>
        <w:ind w:left="793"/>
        <w:jc w:val="both"/>
        <w:rPr>
          <w:b/>
          <w:bCs/>
        </w:rPr>
      </w:pPr>
      <w:r>
        <w:rPr>
          <w:rFonts w:hint="cs"/>
          <w:b/>
          <w:bCs/>
          <w:rtl/>
        </w:rPr>
        <w:t>הודעה לעובד על תנאי העסקה</w:t>
      </w:r>
    </w:p>
    <w:p w14:paraId="7D455BE2" w14:textId="3EACCBFC" w:rsidR="00F4617D" w:rsidRPr="00F4617D" w:rsidRDefault="00F4617D" w:rsidP="00F4617D">
      <w:pPr>
        <w:pStyle w:val="ListParagraph"/>
        <w:numPr>
          <w:ilvl w:val="0"/>
          <w:numId w:val="3"/>
        </w:numPr>
        <w:spacing w:after="120" w:line="360" w:lineRule="auto"/>
        <w:jc w:val="both"/>
        <w:rPr>
          <w:u w:val="single"/>
        </w:rPr>
      </w:pPr>
      <w:r w:rsidRPr="00F4617D">
        <w:rPr>
          <w:rFonts w:ascii="David" w:hAnsi="David"/>
          <w:color w:val="202121"/>
          <w:u w:val="single"/>
          <w:rtl/>
        </w:rPr>
        <w:t>הפרטים שצריכים להופיע בהודעה</w:t>
      </w:r>
      <w:r w:rsidRPr="00F4617D">
        <w:rPr>
          <w:rFonts w:ascii="David" w:hAnsi="David"/>
          <w:color w:val="202121"/>
          <w:u w:val="single"/>
        </w:rPr>
        <w:t>:</w:t>
      </w:r>
    </w:p>
    <w:p w14:paraId="68E2F7A4" w14:textId="77777777" w:rsidR="00F4617D" w:rsidRPr="00782C97"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זהות המעסיק וזהות העובד</w:t>
      </w:r>
      <w:r w:rsidRPr="00782C97">
        <w:rPr>
          <w:rFonts w:ascii="David" w:hAnsi="David" w:cs="David"/>
          <w:color w:val="202121"/>
        </w:rPr>
        <w:t>.</w:t>
      </w:r>
    </w:p>
    <w:p w14:paraId="6643493C" w14:textId="77777777" w:rsidR="00F4617D" w:rsidRPr="00782C97"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תאריך תחילת העבוד</w:t>
      </w:r>
      <w:r>
        <w:rPr>
          <w:rFonts w:ascii="David" w:hAnsi="David" w:cs="David" w:hint="cs"/>
          <w:color w:val="202121"/>
          <w:rtl/>
        </w:rPr>
        <w:t>ה- במידה</w:t>
      </w:r>
      <w:r w:rsidRPr="00782C97">
        <w:rPr>
          <w:rFonts w:ascii="David" w:hAnsi="David" w:cs="David"/>
          <w:color w:val="202121"/>
          <w:rtl/>
        </w:rPr>
        <w:t xml:space="preserve"> </w:t>
      </w:r>
      <w:r>
        <w:rPr>
          <w:rFonts w:ascii="David" w:hAnsi="David" w:cs="David" w:hint="cs"/>
          <w:color w:val="202121"/>
          <w:rtl/>
        </w:rPr>
        <w:t>ו</w:t>
      </w:r>
      <w:r w:rsidRPr="00782C97">
        <w:rPr>
          <w:rFonts w:ascii="David" w:hAnsi="David" w:cs="David"/>
          <w:color w:val="202121"/>
          <w:rtl/>
        </w:rPr>
        <w:t xml:space="preserve">חוזה העבודה הוא לתקופה קצובה, תצוין תקופת העבודה; </w:t>
      </w:r>
      <w:r>
        <w:rPr>
          <w:rFonts w:ascii="David" w:hAnsi="David" w:cs="David"/>
          <w:color w:val="202121"/>
          <w:rtl/>
        </w:rPr>
        <w:tab/>
      </w:r>
      <w:r>
        <w:rPr>
          <w:rFonts w:ascii="David" w:hAnsi="David" w:cs="David"/>
          <w:color w:val="202121"/>
          <w:rtl/>
        </w:rPr>
        <w:br/>
      </w:r>
      <w:r w:rsidRPr="00782C97">
        <w:rPr>
          <w:rFonts w:ascii="David" w:hAnsi="David" w:cs="David"/>
          <w:color w:val="202121"/>
          <w:rtl/>
        </w:rPr>
        <w:t>אם חוזה העבודה הוא לתקופה לא קצובה, יציין זאת המעסיק</w:t>
      </w:r>
      <w:r w:rsidRPr="00782C97">
        <w:rPr>
          <w:rFonts w:ascii="David" w:hAnsi="David" w:cs="David"/>
          <w:color w:val="202121"/>
        </w:rPr>
        <w:t>.</w:t>
      </w:r>
    </w:p>
    <w:p w14:paraId="3E5D69E6" w14:textId="77777777" w:rsidR="00F4617D" w:rsidRPr="00782C97"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תיאור עיקרי התפקיד של העובד</w:t>
      </w:r>
      <w:r w:rsidRPr="00782C97">
        <w:rPr>
          <w:rFonts w:ascii="David" w:hAnsi="David" w:cs="David"/>
          <w:color w:val="202121"/>
        </w:rPr>
        <w:t>.</w:t>
      </w:r>
    </w:p>
    <w:p w14:paraId="20B47400" w14:textId="77777777" w:rsidR="00F4617D" w:rsidRPr="00782C97"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 xml:space="preserve">ציון שמו </w:t>
      </w:r>
      <w:r>
        <w:rPr>
          <w:rFonts w:ascii="David" w:hAnsi="David" w:cs="David" w:hint="cs"/>
          <w:color w:val="202121"/>
          <w:rtl/>
        </w:rPr>
        <w:t>ו</w:t>
      </w:r>
      <w:r w:rsidRPr="00782C97">
        <w:rPr>
          <w:rFonts w:ascii="David" w:hAnsi="David" w:cs="David"/>
          <w:color w:val="202121"/>
          <w:rtl/>
        </w:rPr>
        <w:t xml:space="preserve">תפקידו של </w:t>
      </w:r>
      <w:r>
        <w:rPr>
          <w:rFonts w:ascii="David" w:hAnsi="David" w:cs="David" w:hint="cs"/>
          <w:color w:val="202121"/>
          <w:rtl/>
        </w:rPr>
        <w:t>ה</w:t>
      </w:r>
      <w:r w:rsidRPr="00782C97">
        <w:rPr>
          <w:rFonts w:ascii="David" w:hAnsi="David" w:cs="David"/>
          <w:color w:val="202121"/>
          <w:rtl/>
        </w:rPr>
        <w:t>ממונה ישיר על העובד</w:t>
      </w:r>
      <w:r w:rsidRPr="00782C97">
        <w:rPr>
          <w:rFonts w:ascii="David" w:hAnsi="David" w:cs="David"/>
          <w:color w:val="202121"/>
        </w:rPr>
        <w:t>.</w:t>
      </w:r>
    </w:p>
    <w:p w14:paraId="45D2D680" w14:textId="77777777" w:rsidR="00F4617D" w:rsidRPr="00782C97"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 xml:space="preserve">סך כל התשלומים </w:t>
      </w:r>
      <w:r>
        <w:rPr>
          <w:rFonts w:ascii="David" w:hAnsi="David" w:cs="David" w:hint="cs"/>
          <w:color w:val="202121"/>
          <w:rtl/>
        </w:rPr>
        <w:t xml:space="preserve">המשולמים </w:t>
      </w:r>
      <w:r w:rsidRPr="00782C97">
        <w:rPr>
          <w:rFonts w:ascii="David" w:hAnsi="David" w:cs="David"/>
          <w:color w:val="202121"/>
          <w:rtl/>
        </w:rPr>
        <w:t xml:space="preserve">לעובד כשכר עבודה ומועדי תשלום השכר. </w:t>
      </w:r>
    </w:p>
    <w:p w14:paraId="447BD6AC" w14:textId="77777777" w:rsidR="00F4617D" w:rsidRPr="00782C97"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 xml:space="preserve">הבסיס שלפיו משולם השכר: משכורת חודשית, שכר שעה, שכר שבוע, </w:t>
      </w:r>
      <w:r>
        <w:rPr>
          <w:rFonts w:ascii="David" w:hAnsi="David" w:cs="David" w:hint="cs"/>
          <w:color w:val="202121"/>
          <w:rtl/>
        </w:rPr>
        <w:t>וכו'.</w:t>
      </w:r>
    </w:p>
    <w:p w14:paraId="5DE76D15" w14:textId="77777777" w:rsidR="00F4617D" w:rsidRPr="00782C97"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אם הוסכם כי חלק מהשכר ישולם בשווה כסף</w:t>
      </w:r>
      <w:r>
        <w:rPr>
          <w:rFonts w:ascii="David" w:hAnsi="David" w:cs="David" w:hint="cs"/>
          <w:color w:val="202121"/>
          <w:rtl/>
        </w:rPr>
        <w:t xml:space="preserve">, כדוגמת </w:t>
      </w:r>
      <w:r w:rsidRPr="00782C97">
        <w:rPr>
          <w:rFonts w:ascii="David" w:hAnsi="David" w:cs="David"/>
          <w:color w:val="202121"/>
          <w:rtl/>
        </w:rPr>
        <w:t>מתן אוכל משקאות או די</w:t>
      </w:r>
      <w:r>
        <w:rPr>
          <w:rFonts w:ascii="David" w:hAnsi="David" w:cs="David" w:hint="cs"/>
          <w:color w:val="202121"/>
          <w:rtl/>
        </w:rPr>
        <w:t xml:space="preserve">ון, </w:t>
      </w:r>
      <w:r w:rsidRPr="00782C97">
        <w:rPr>
          <w:rFonts w:ascii="David" w:hAnsi="David" w:cs="David"/>
          <w:color w:val="202121"/>
          <w:rtl/>
        </w:rPr>
        <w:t>יצוין הדבר בהודעה, וכן יצוין שיעור התשלום בדרך זו</w:t>
      </w:r>
      <w:r w:rsidRPr="00782C97">
        <w:rPr>
          <w:rFonts w:ascii="David" w:hAnsi="David" w:cs="David"/>
          <w:color w:val="202121"/>
        </w:rPr>
        <w:t>.</w:t>
      </w:r>
    </w:p>
    <w:p w14:paraId="1250AE5A" w14:textId="77777777" w:rsidR="00F4617D" w:rsidRPr="00782C97"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אורכו של יום העבודה הרגיל שבו עובד העובד, או שבוע העבודה הרגיל של העובד</w:t>
      </w:r>
      <w:r w:rsidRPr="00782C97">
        <w:rPr>
          <w:rFonts w:ascii="David" w:hAnsi="David" w:cs="David"/>
          <w:color w:val="202121"/>
        </w:rPr>
        <w:t>.</w:t>
      </w:r>
    </w:p>
    <w:p w14:paraId="76E67DEA" w14:textId="77777777" w:rsidR="00F4617D"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782C97">
        <w:rPr>
          <w:rFonts w:ascii="David" w:hAnsi="David" w:cs="David"/>
          <w:color w:val="202121"/>
          <w:rtl/>
        </w:rPr>
        <w:t>יום המנוחה השבועי של העובד</w:t>
      </w:r>
      <w:r w:rsidRPr="00782C97">
        <w:rPr>
          <w:rFonts w:ascii="David" w:hAnsi="David" w:cs="David"/>
          <w:color w:val="202121"/>
        </w:rPr>
        <w:t>.</w:t>
      </w:r>
    </w:p>
    <w:p w14:paraId="2A34EFAD" w14:textId="77777777" w:rsidR="00F4617D"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F4617D">
        <w:rPr>
          <w:rFonts w:ascii="David" w:hAnsi="David" w:cs="David"/>
          <w:color w:val="202121"/>
          <w:rtl/>
        </w:rPr>
        <w:t>סוגי תשלומים של המעסיק ושל העובד בעבור תנאים סוציאליים של העובד, ופירוט הגופים שאליהם המעסיק מעביר בפועל את התשלומים האמורים</w:t>
      </w:r>
      <w:r w:rsidRPr="00F4617D">
        <w:rPr>
          <w:rFonts w:ascii="David" w:hAnsi="David" w:cs="David" w:hint="cs"/>
          <w:color w:val="202121"/>
          <w:rtl/>
        </w:rPr>
        <w:t>.</w:t>
      </w:r>
    </w:p>
    <w:p w14:paraId="36D17127" w14:textId="4BDB9ABC" w:rsidR="00F4617D" w:rsidRPr="00F4617D" w:rsidRDefault="00F4617D" w:rsidP="00F4617D">
      <w:pPr>
        <w:numPr>
          <w:ilvl w:val="1"/>
          <w:numId w:val="20"/>
        </w:numPr>
        <w:shd w:val="clear" w:color="auto" w:fill="FFFFFF"/>
        <w:tabs>
          <w:tab w:val="clear" w:pos="1440"/>
        </w:tabs>
        <w:spacing w:line="360" w:lineRule="auto"/>
        <w:ind w:left="1643"/>
        <w:jc w:val="both"/>
        <w:rPr>
          <w:rFonts w:ascii="David" w:hAnsi="David" w:cs="David"/>
          <w:color w:val="202121"/>
        </w:rPr>
      </w:pPr>
      <w:r w:rsidRPr="00F4617D">
        <w:rPr>
          <w:rFonts w:ascii="David" w:hAnsi="David" w:cs="David"/>
          <w:color w:val="202121"/>
          <w:rtl/>
        </w:rPr>
        <w:t xml:space="preserve">לגבי מעסיק שהוא או שארגון מעסיקים שהוא חבר בו, צד להסכם קיבוצי כמשמעותו בסעיף 1 לחוק הסכמים קיבוציים, התשי"ז – 1957, המסדיר את </w:t>
      </w:r>
      <w:r w:rsidRPr="00F4617D">
        <w:rPr>
          <w:rFonts w:ascii="David" w:hAnsi="David" w:cs="David"/>
          <w:color w:val="202121"/>
          <w:rtl/>
        </w:rPr>
        <w:lastRenderedPageBreak/>
        <w:t>תנאי העבודה של העובד, יש לציין גם את שם ארגון העובדים שהוא צד לאותו הסכם והמען לפניה אליו</w:t>
      </w:r>
      <w:r w:rsidRPr="00F4617D">
        <w:rPr>
          <w:rFonts w:ascii="David" w:hAnsi="David" w:cs="David"/>
          <w:color w:val="202121"/>
        </w:rPr>
        <w:t>.</w:t>
      </w:r>
    </w:p>
    <w:p w14:paraId="4B7AF4CC" w14:textId="27E0F288" w:rsidR="00F4617D" w:rsidRDefault="00F4617D" w:rsidP="00F4617D">
      <w:pPr>
        <w:pStyle w:val="ListParagraph"/>
        <w:numPr>
          <w:ilvl w:val="0"/>
          <w:numId w:val="3"/>
        </w:numPr>
        <w:spacing w:after="120" w:line="360" w:lineRule="auto"/>
        <w:jc w:val="both"/>
        <w:rPr>
          <w:rFonts w:ascii="David" w:hAnsi="David"/>
        </w:rPr>
      </w:pPr>
      <w:r w:rsidRPr="00F4617D">
        <w:rPr>
          <w:rFonts w:ascii="David" w:hAnsi="David" w:hint="cs"/>
          <w:rtl/>
        </w:rPr>
        <w:t>הסנקציות על אי מסירת הודעה על תנאי העבודה</w:t>
      </w:r>
    </w:p>
    <w:p w14:paraId="0363CD7D" w14:textId="6A4C8504" w:rsidR="00F4617D" w:rsidRPr="00F4617D" w:rsidRDefault="00F4617D" w:rsidP="00F4617D">
      <w:pPr>
        <w:pStyle w:val="ListParagraph"/>
        <w:numPr>
          <w:ilvl w:val="0"/>
          <w:numId w:val="3"/>
        </w:numPr>
        <w:spacing w:after="120" w:line="360" w:lineRule="auto"/>
        <w:jc w:val="both"/>
        <w:rPr>
          <w:rFonts w:ascii="David" w:hAnsi="David"/>
          <w:rtl/>
        </w:rPr>
      </w:pPr>
      <w:r>
        <w:rPr>
          <w:rFonts w:ascii="David" w:hAnsi="David" w:hint="cs"/>
          <w:rtl/>
        </w:rPr>
        <w:t>יישום הודעה על תנאי עבודה- דוגמה</w:t>
      </w:r>
    </w:p>
    <w:p w14:paraId="127812A9" w14:textId="77777777" w:rsidR="00F4617D" w:rsidRDefault="00F4617D" w:rsidP="00F4617D">
      <w:pPr>
        <w:pStyle w:val="ListParagraph"/>
        <w:numPr>
          <w:ilvl w:val="0"/>
          <w:numId w:val="1"/>
        </w:numPr>
        <w:spacing w:after="120" w:line="360" w:lineRule="auto"/>
        <w:ind w:left="793"/>
        <w:jc w:val="both"/>
        <w:rPr>
          <w:rFonts w:ascii="David" w:hAnsi="David"/>
          <w:b/>
          <w:bCs/>
        </w:rPr>
      </w:pPr>
      <w:r w:rsidRPr="00F4617D">
        <w:rPr>
          <w:rFonts w:ascii="David" w:hAnsi="David" w:hint="cs"/>
          <w:b/>
          <w:bCs/>
          <w:rtl/>
        </w:rPr>
        <w:t>הסכם ההעסקה</w:t>
      </w:r>
    </w:p>
    <w:p w14:paraId="4B704F51" w14:textId="431A65A0" w:rsidR="00F4617D" w:rsidRPr="00F4617D" w:rsidRDefault="00F4617D" w:rsidP="00F4617D">
      <w:pPr>
        <w:pStyle w:val="ListParagraph"/>
        <w:numPr>
          <w:ilvl w:val="0"/>
          <w:numId w:val="3"/>
        </w:numPr>
        <w:spacing w:after="120" w:line="360" w:lineRule="auto"/>
        <w:jc w:val="both"/>
        <w:rPr>
          <w:rFonts w:ascii="David" w:hAnsi="David"/>
          <w:u w:val="single"/>
          <w:rtl/>
        </w:rPr>
      </w:pPr>
      <w:r w:rsidRPr="00F4617D">
        <w:rPr>
          <w:rFonts w:ascii="David" w:hAnsi="David" w:hint="cs"/>
          <w:u w:val="single"/>
          <w:rtl/>
        </w:rPr>
        <w:t>ההסכם יכלול את כל הפרטים הנדרשים בהודעה לעובד ולו ניתן להוסיף את הפרטים הבאים:</w:t>
      </w:r>
    </w:p>
    <w:p w14:paraId="2E9FAF8E" w14:textId="77777777" w:rsidR="00F4617D" w:rsidRDefault="00F4617D" w:rsidP="00F4617D">
      <w:pPr>
        <w:pStyle w:val="ListParagraph"/>
        <w:numPr>
          <w:ilvl w:val="0"/>
          <w:numId w:val="21"/>
        </w:numPr>
        <w:spacing w:after="120" w:line="360" w:lineRule="auto"/>
        <w:ind w:left="1643"/>
        <w:jc w:val="both"/>
        <w:rPr>
          <w:rFonts w:ascii="David" w:hAnsi="David"/>
        </w:rPr>
      </w:pPr>
      <w:r w:rsidRPr="00B5572C">
        <w:rPr>
          <w:rFonts w:ascii="David" w:hAnsi="David" w:hint="cs"/>
          <w:rtl/>
        </w:rPr>
        <w:t>הגדרת תפקיד</w:t>
      </w:r>
    </w:p>
    <w:p w14:paraId="3F1EA391" w14:textId="77777777" w:rsidR="00F4617D" w:rsidRDefault="00F4617D" w:rsidP="00F4617D">
      <w:pPr>
        <w:pStyle w:val="ListParagraph"/>
        <w:numPr>
          <w:ilvl w:val="0"/>
          <w:numId w:val="21"/>
        </w:numPr>
        <w:spacing w:after="120" w:line="360" w:lineRule="auto"/>
        <w:ind w:left="1643"/>
        <w:jc w:val="both"/>
        <w:rPr>
          <w:rFonts w:ascii="David" w:hAnsi="David"/>
        </w:rPr>
      </w:pPr>
      <w:r w:rsidRPr="00B5572C">
        <w:rPr>
          <w:rFonts w:ascii="David" w:hAnsi="David" w:hint="cs"/>
          <w:rtl/>
        </w:rPr>
        <w:t>מועד תחילת העסק</w:t>
      </w:r>
      <w:r>
        <w:rPr>
          <w:rFonts w:ascii="David" w:hAnsi="David" w:hint="cs"/>
          <w:rtl/>
        </w:rPr>
        <w:t>ה</w:t>
      </w:r>
    </w:p>
    <w:p w14:paraId="1575C85F" w14:textId="77777777" w:rsidR="00F4617D" w:rsidRDefault="00F4617D" w:rsidP="00F4617D">
      <w:pPr>
        <w:pStyle w:val="ListParagraph"/>
        <w:numPr>
          <w:ilvl w:val="0"/>
          <w:numId w:val="21"/>
        </w:numPr>
        <w:spacing w:after="120" w:line="360" w:lineRule="auto"/>
        <w:ind w:left="1643"/>
        <w:jc w:val="both"/>
        <w:rPr>
          <w:rFonts w:ascii="David" w:hAnsi="David"/>
        </w:rPr>
      </w:pPr>
      <w:r w:rsidRPr="00B5572C">
        <w:rPr>
          <w:rFonts w:ascii="David" w:hAnsi="David" w:hint="cs"/>
          <w:rtl/>
        </w:rPr>
        <w:t xml:space="preserve"> היקף </w:t>
      </w:r>
      <w:r>
        <w:rPr>
          <w:rFonts w:ascii="David" w:hAnsi="David" w:hint="cs"/>
          <w:rtl/>
        </w:rPr>
        <w:t>העבודה</w:t>
      </w:r>
      <w:r w:rsidRPr="00B5572C">
        <w:rPr>
          <w:rFonts w:ascii="David" w:hAnsi="David" w:hint="cs"/>
          <w:rtl/>
        </w:rPr>
        <w:t xml:space="preserve"> </w:t>
      </w:r>
      <w:r>
        <w:rPr>
          <w:rFonts w:ascii="David" w:hAnsi="David" w:hint="cs"/>
          <w:rtl/>
        </w:rPr>
        <w:t>וחובות העובד</w:t>
      </w:r>
      <w:r w:rsidRPr="00B5572C">
        <w:rPr>
          <w:rFonts w:ascii="David" w:hAnsi="David" w:hint="cs"/>
          <w:rtl/>
        </w:rPr>
        <w:t xml:space="preserve"> ביחס לתפקידו</w:t>
      </w:r>
    </w:p>
    <w:p w14:paraId="62949E0E" w14:textId="77777777" w:rsidR="00F4617D" w:rsidRDefault="00F4617D" w:rsidP="00F4617D">
      <w:pPr>
        <w:pStyle w:val="ListParagraph"/>
        <w:numPr>
          <w:ilvl w:val="0"/>
          <w:numId w:val="21"/>
        </w:numPr>
        <w:spacing w:after="120" w:line="360" w:lineRule="auto"/>
        <w:ind w:left="1643"/>
        <w:jc w:val="both"/>
        <w:rPr>
          <w:rFonts w:ascii="David" w:hAnsi="David"/>
        </w:rPr>
      </w:pPr>
      <w:r>
        <w:rPr>
          <w:rFonts w:ascii="David" w:hAnsi="David" w:hint="cs"/>
          <w:rtl/>
        </w:rPr>
        <w:t xml:space="preserve">זכויות: </w:t>
      </w:r>
      <w:r w:rsidRPr="00B5572C">
        <w:rPr>
          <w:rFonts w:ascii="David" w:hAnsi="David" w:hint="cs"/>
          <w:rtl/>
        </w:rPr>
        <w:t>הפרשות פנסיוניות, ימי חופשה, הבראה, מחלה וכו'.</w:t>
      </w:r>
    </w:p>
    <w:p w14:paraId="7A806C1A" w14:textId="77777777" w:rsidR="00F4617D" w:rsidRDefault="00F4617D" w:rsidP="00F4617D">
      <w:pPr>
        <w:pStyle w:val="ListParagraph"/>
        <w:numPr>
          <w:ilvl w:val="0"/>
          <w:numId w:val="21"/>
        </w:numPr>
        <w:spacing w:after="120" w:line="360" w:lineRule="auto"/>
        <w:ind w:left="1643"/>
        <w:jc w:val="both"/>
        <w:rPr>
          <w:rFonts w:ascii="David" w:hAnsi="David"/>
        </w:rPr>
      </w:pPr>
      <w:r>
        <w:rPr>
          <w:rFonts w:ascii="David" w:hAnsi="David" w:hint="cs"/>
          <w:rtl/>
        </w:rPr>
        <w:t>שמירה על סודיות ואי תחרות</w:t>
      </w:r>
    </w:p>
    <w:p w14:paraId="2BC02CAA" w14:textId="77777777" w:rsidR="00F4617D" w:rsidRPr="00B5572C" w:rsidRDefault="00F4617D" w:rsidP="00F4617D">
      <w:pPr>
        <w:pStyle w:val="ListParagraph"/>
        <w:numPr>
          <w:ilvl w:val="0"/>
          <w:numId w:val="21"/>
        </w:numPr>
        <w:spacing w:after="120" w:line="360" w:lineRule="auto"/>
        <w:ind w:left="1643"/>
        <w:jc w:val="both"/>
        <w:rPr>
          <w:rFonts w:ascii="David" w:hAnsi="David"/>
          <w:rtl/>
        </w:rPr>
      </w:pPr>
      <w:r>
        <w:rPr>
          <w:rFonts w:ascii="David" w:hAnsi="David" w:hint="cs"/>
          <w:rtl/>
        </w:rPr>
        <w:t>הטבות שונות כדוגמת בונוסים, רכב חברה וכו'.</w:t>
      </w:r>
    </w:p>
    <w:p w14:paraId="126DDCDF" w14:textId="77777777" w:rsidR="00F4617D" w:rsidRPr="00F4617D" w:rsidRDefault="00F4617D" w:rsidP="00F4617D">
      <w:pPr>
        <w:pStyle w:val="ListParagraph"/>
        <w:numPr>
          <w:ilvl w:val="0"/>
          <w:numId w:val="3"/>
        </w:numPr>
        <w:spacing w:after="120" w:line="360" w:lineRule="auto"/>
        <w:jc w:val="both"/>
        <w:rPr>
          <w:rFonts w:ascii="David" w:hAnsi="David"/>
          <w:rtl/>
        </w:rPr>
      </w:pPr>
      <w:r w:rsidRPr="00F4617D">
        <w:rPr>
          <w:rFonts w:ascii="David" w:hAnsi="David" w:hint="cs"/>
          <w:b/>
          <w:bCs/>
          <w:rtl/>
        </w:rPr>
        <w:t>דוגמאות לסעיפים שיבוטלו בחוזה</w:t>
      </w:r>
      <w:r w:rsidRPr="00F4617D">
        <w:rPr>
          <w:rFonts w:ascii="David" w:hAnsi="David" w:hint="cs"/>
          <w:rtl/>
        </w:rPr>
        <w:t>:</w:t>
      </w:r>
    </w:p>
    <w:p w14:paraId="1BBF1DAC" w14:textId="77777777" w:rsidR="00F4617D" w:rsidRDefault="00F4617D" w:rsidP="00F4617D">
      <w:pPr>
        <w:pStyle w:val="ListParagraph"/>
        <w:numPr>
          <w:ilvl w:val="0"/>
          <w:numId w:val="22"/>
        </w:numPr>
        <w:spacing w:after="120" w:line="360" w:lineRule="auto"/>
        <w:ind w:left="1643"/>
        <w:jc w:val="both"/>
        <w:rPr>
          <w:rFonts w:ascii="David" w:hAnsi="David"/>
        </w:rPr>
      </w:pPr>
      <w:r>
        <w:rPr>
          <w:rFonts w:ascii="David" w:hAnsi="David" w:hint="cs"/>
          <w:rtl/>
        </w:rPr>
        <w:t>חוזה המנוגד להסכם קיבוצי.</w:t>
      </w:r>
    </w:p>
    <w:p w14:paraId="0DE20DFA" w14:textId="77777777" w:rsidR="00F4617D" w:rsidRDefault="00F4617D" w:rsidP="00F4617D">
      <w:pPr>
        <w:pStyle w:val="ListParagraph"/>
        <w:numPr>
          <w:ilvl w:val="0"/>
          <w:numId w:val="22"/>
        </w:numPr>
        <w:spacing w:after="120" w:line="360" w:lineRule="auto"/>
        <w:ind w:left="1643"/>
        <w:jc w:val="both"/>
        <w:rPr>
          <w:rFonts w:ascii="David" w:hAnsi="David"/>
        </w:rPr>
      </w:pPr>
      <w:r>
        <w:rPr>
          <w:rFonts w:ascii="David" w:hAnsi="David" w:hint="cs"/>
          <w:rtl/>
        </w:rPr>
        <w:t>חוזה האוסר על פניה לבית המשפט.</w:t>
      </w:r>
    </w:p>
    <w:p w14:paraId="343EF607" w14:textId="77777777" w:rsidR="00F4617D" w:rsidRDefault="00F4617D" w:rsidP="00F4617D">
      <w:pPr>
        <w:pStyle w:val="ListParagraph"/>
        <w:numPr>
          <w:ilvl w:val="0"/>
          <w:numId w:val="22"/>
        </w:numPr>
        <w:spacing w:after="120" w:line="360" w:lineRule="auto"/>
        <w:ind w:left="1643"/>
        <w:jc w:val="both"/>
        <w:rPr>
          <w:rFonts w:ascii="David" w:hAnsi="David"/>
        </w:rPr>
      </w:pPr>
      <w:r>
        <w:rPr>
          <w:rFonts w:ascii="David" w:hAnsi="David" w:hint="cs"/>
          <w:rtl/>
        </w:rPr>
        <w:t>חוזה האוסר על התארגנות.</w:t>
      </w:r>
    </w:p>
    <w:p w14:paraId="6E714BF2" w14:textId="77777777" w:rsidR="00F4617D" w:rsidRDefault="00F4617D" w:rsidP="00F4617D">
      <w:pPr>
        <w:pStyle w:val="ListParagraph"/>
        <w:numPr>
          <w:ilvl w:val="0"/>
          <w:numId w:val="22"/>
        </w:numPr>
        <w:spacing w:after="120" w:line="360" w:lineRule="auto"/>
        <w:ind w:left="1643"/>
        <w:jc w:val="both"/>
        <w:rPr>
          <w:rFonts w:ascii="David" w:hAnsi="David"/>
        </w:rPr>
      </w:pPr>
      <w:r>
        <w:rPr>
          <w:rFonts w:ascii="David" w:hAnsi="David" w:hint="cs"/>
          <w:rtl/>
        </w:rPr>
        <w:t>הגבלת עיסוק של עובד בעסק מתחרה- ניתן להגביל רק מקום בו ההגבלה מינימלית ומידתית ביחס לנסיבות המקרה.</w:t>
      </w:r>
    </w:p>
    <w:p w14:paraId="0B7B8837" w14:textId="77777777" w:rsidR="00F4617D" w:rsidRDefault="00F4617D" w:rsidP="00F4617D">
      <w:pPr>
        <w:pStyle w:val="ListParagraph"/>
        <w:numPr>
          <w:ilvl w:val="0"/>
          <w:numId w:val="22"/>
        </w:numPr>
        <w:spacing w:after="120" w:line="360" w:lineRule="auto"/>
        <w:ind w:left="1643"/>
        <w:jc w:val="both"/>
        <w:rPr>
          <w:rFonts w:ascii="David" w:hAnsi="David"/>
        </w:rPr>
      </w:pPr>
      <w:r>
        <w:rPr>
          <w:rFonts w:ascii="David" w:hAnsi="David" w:hint="cs"/>
          <w:rtl/>
        </w:rPr>
        <w:t>סעיף של "איפוס" ותק במקרה בו הבעלות על מקום העובדה עוברת למעסיק אחר.</w:t>
      </w:r>
    </w:p>
    <w:p w14:paraId="1BA26D0E" w14:textId="610F9AEC" w:rsidR="00F4617D" w:rsidRPr="00F4617D" w:rsidRDefault="00F4617D" w:rsidP="00F4617D">
      <w:pPr>
        <w:pStyle w:val="ListParagraph"/>
        <w:numPr>
          <w:ilvl w:val="0"/>
          <w:numId w:val="23"/>
        </w:numPr>
        <w:spacing w:after="120" w:line="360" w:lineRule="auto"/>
        <w:ind w:left="793"/>
        <w:jc w:val="both"/>
        <w:rPr>
          <w:rFonts w:ascii="David" w:hAnsi="David"/>
        </w:rPr>
      </w:pPr>
      <w:r>
        <w:rPr>
          <w:rFonts w:ascii="David" w:hAnsi="David" w:hint="cs"/>
          <w:b/>
          <w:bCs/>
          <w:rtl/>
        </w:rPr>
        <w:t>הסכמי סודיות</w:t>
      </w:r>
    </w:p>
    <w:p w14:paraId="2EB72EE5" w14:textId="368A1688" w:rsidR="00F4617D" w:rsidRPr="00F4617D" w:rsidRDefault="00F4617D" w:rsidP="00F4617D">
      <w:pPr>
        <w:pStyle w:val="ListParagraph"/>
        <w:numPr>
          <w:ilvl w:val="0"/>
          <w:numId w:val="23"/>
        </w:numPr>
        <w:spacing w:after="120" w:line="360" w:lineRule="auto"/>
        <w:ind w:left="793"/>
        <w:jc w:val="both"/>
        <w:rPr>
          <w:rFonts w:ascii="David" w:hAnsi="David"/>
          <w:rtl/>
        </w:rPr>
      </w:pPr>
      <w:r>
        <w:rPr>
          <w:rFonts w:ascii="David" w:hAnsi="David" w:hint="cs"/>
          <w:b/>
          <w:bCs/>
          <w:rtl/>
        </w:rPr>
        <w:t>הסכמים עם ספקים</w:t>
      </w:r>
    </w:p>
    <w:p w14:paraId="0AF4AB62" w14:textId="7E27711E" w:rsidR="00F4617D" w:rsidRPr="002D4B0B" w:rsidRDefault="00F4617D" w:rsidP="002D4B0B">
      <w:pPr>
        <w:pStyle w:val="ListParagraph"/>
        <w:numPr>
          <w:ilvl w:val="0"/>
          <w:numId w:val="3"/>
        </w:numPr>
        <w:spacing w:after="120" w:line="360" w:lineRule="auto"/>
        <w:jc w:val="both"/>
        <w:rPr>
          <w:rFonts w:ascii="David" w:hAnsi="David"/>
          <w:u w:val="single"/>
          <w:rtl/>
        </w:rPr>
      </w:pPr>
      <w:r w:rsidRPr="002D4B0B">
        <w:rPr>
          <w:rFonts w:ascii="David" w:hAnsi="David" w:hint="cs"/>
          <w:u w:val="single"/>
          <w:rtl/>
        </w:rPr>
        <w:t>הפרטים הנדרשים להסכם עם ספק:</w:t>
      </w:r>
    </w:p>
    <w:p w14:paraId="675F7B42"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פרטי הצדדים- שמות, ת.ז. /ח.פ., כתובת, פלאםו, מייל</w:t>
      </w:r>
    </w:p>
    <w:p w14:paraId="550876B5"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הגדרת השירות המבוקש</w:t>
      </w:r>
    </w:p>
    <w:p w14:paraId="40BECE87"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התחייבויות שני הצדדים בעסקה</w:t>
      </w:r>
    </w:p>
    <w:p w14:paraId="7305E389"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שעות ומועדי העבודה</w:t>
      </w:r>
    </w:p>
    <w:p w14:paraId="43F6FE73"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תאריך אספקה במידת הצורך</w:t>
      </w:r>
    </w:p>
    <w:p w14:paraId="758C4908"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התמורה ותנאי התשלום</w:t>
      </w:r>
    </w:p>
    <w:p w14:paraId="21DAAE25"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מתי וכיצד תסתיים ההתקשרות בין הצדדים</w:t>
      </w:r>
    </w:p>
    <w:p w14:paraId="5D578D31" w14:textId="77777777" w:rsidR="00F4617D" w:rsidRPr="00705397" w:rsidRDefault="00F4617D" w:rsidP="002D4B0B">
      <w:pPr>
        <w:pStyle w:val="ListParagraph"/>
        <w:numPr>
          <w:ilvl w:val="0"/>
          <w:numId w:val="24"/>
        </w:numPr>
        <w:spacing w:after="120" w:line="360" w:lineRule="auto"/>
        <w:ind w:left="1643"/>
        <w:jc w:val="both"/>
        <w:rPr>
          <w:rFonts w:ascii="David" w:hAnsi="David"/>
          <w:rtl/>
        </w:rPr>
      </w:pPr>
      <w:r>
        <w:rPr>
          <w:rFonts w:ascii="David" w:hAnsi="David" w:hint="cs"/>
          <w:rtl/>
        </w:rPr>
        <w:t>במידה ומדובר בהסכם שבעקבותיו נדרש רישום כלשהו (כמו בטאבו או במשרד הרישוי), יש להגדיר מי אחראי על העברת/רישום הבעלות</w:t>
      </w:r>
    </w:p>
    <w:p w14:paraId="02D08325"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שמירת סודיות</w:t>
      </w:r>
    </w:p>
    <w:p w14:paraId="1443DCF7"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מסירת הודעות</w:t>
      </w:r>
    </w:p>
    <w:p w14:paraId="0A809DE4" w14:textId="77777777" w:rsidR="00F4617D" w:rsidRDefault="00F4617D" w:rsidP="002D4B0B">
      <w:pPr>
        <w:pStyle w:val="ListParagraph"/>
        <w:numPr>
          <w:ilvl w:val="0"/>
          <w:numId w:val="24"/>
        </w:numPr>
        <w:spacing w:after="120" w:line="360" w:lineRule="auto"/>
        <w:ind w:left="1643"/>
        <w:jc w:val="both"/>
        <w:rPr>
          <w:rFonts w:ascii="David" w:hAnsi="David"/>
        </w:rPr>
      </w:pPr>
      <w:r>
        <w:rPr>
          <w:rFonts w:ascii="David" w:hAnsi="David" w:hint="cs"/>
          <w:rtl/>
        </w:rPr>
        <w:t>תניית שיפוט</w:t>
      </w:r>
    </w:p>
    <w:p w14:paraId="48C8EC8C" w14:textId="6F68CCB7" w:rsidR="00F4617D" w:rsidRPr="002D4B0B" w:rsidRDefault="00F4617D" w:rsidP="002D4B0B">
      <w:pPr>
        <w:pStyle w:val="ListParagraph"/>
        <w:numPr>
          <w:ilvl w:val="0"/>
          <w:numId w:val="3"/>
        </w:numPr>
        <w:spacing w:after="120" w:line="360" w:lineRule="auto"/>
        <w:jc w:val="both"/>
        <w:rPr>
          <w:rFonts w:ascii="David" w:hAnsi="David"/>
          <w:u w:val="single"/>
          <w:rtl/>
        </w:rPr>
      </w:pPr>
      <w:r w:rsidRPr="002D4B0B">
        <w:rPr>
          <w:rFonts w:ascii="David" w:hAnsi="David" w:hint="cs"/>
          <w:u w:val="single"/>
          <w:rtl/>
        </w:rPr>
        <w:t>דגשים לבדיקת הסכמים ששולחים הספקים אל החברה:</w:t>
      </w:r>
    </w:p>
    <w:p w14:paraId="5F2791AC" w14:textId="77777777" w:rsidR="00F4617D" w:rsidRDefault="00F4617D" w:rsidP="002D4B0B">
      <w:pPr>
        <w:pStyle w:val="ListParagraph"/>
        <w:numPr>
          <w:ilvl w:val="0"/>
          <w:numId w:val="25"/>
        </w:numPr>
        <w:spacing w:after="120" w:line="360" w:lineRule="auto"/>
        <w:ind w:left="1643"/>
        <w:jc w:val="both"/>
        <w:rPr>
          <w:rFonts w:ascii="David" w:hAnsi="David"/>
        </w:rPr>
      </w:pPr>
      <w:r>
        <w:rPr>
          <w:rFonts w:ascii="David" w:hAnsi="David" w:hint="cs"/>
          <w:rtl/>
        </w:rPr>
        <w:t>האם השירות המוסכם מתואר כנדרש בהסכם</w:t>
      </w:r>
    </w:p>
    <w:p w14:paraId="0C0C6A06" w14:textId="77777777" w:rsidR="00F4617D" w:rsidRDefault="00F4617D" w:rsidP="002D4B0B">
      <w:pPr>
        <w:pStyle w:val="ListParagraph"/>
        <w:numPr>
          <w:ilvl w:val="0"/>
          <w:numId w:val="25"/>
        </w:numPr>
        <w:spacing w:after="120" w:line="360" w:lineRule="auto"/>
        <w:ind w:left="1643"/>
        <w:jc w:val="both"/>
        <w:rPr>
          <w:rFonts w:ascii="David" w:hAnsi="David"/>
        </w:rPr>
      </w:pPr>
      <w:r>
        <w:rPr>
          <w:rFonts w:ascii="David" w:hAnsi="David" w:hint="cs"/>
          <w:rtl/>
        </w:rPr>
        <w:t>ווידוא כי פרטי הצדדים מעודכנים ומפורטים</w:t>
      </w:r>
    </w:p>
    <w:p w14:paraId="534C294B" w14:textId="77777777" w:rsidR="00F4617D" w:rsidRDefault="00F4617D" w:rsidP="002D4B0B">
      <w:pPr>
        <w:pStyle w:val="ListParagraph"/>
        <w:numPr>
          <w:ilvl w:val="0"/>
          <w:numId w:val="25"/>
        </w:numPr>
        <w:spacing w:after="120" w:line="360" w:lineRule="auto"/>
        <w:ind w:left="1643"/>
        <w:jc w:val="both"/>
        <w:rPr>
          <w:rFonts w:ascii="David" w:hAnsi="David"/>
        </w:rPr>
      </w:pPr>
      <w:r>
        <w:rPr>
          <w:rFonts w:ascii="David" w:hAnsi="David" w:hint="cs"/>
          <w:rtl/>
        </w:rPr>
        <w:lastRenderedPageBreak/>
        <w:t>האם המועדים המפורטים הוסכמו וככל שלא, לוודא שיכתבו מועדים רלוונטיים</w:t>
      </w:r>
    </w:p>
    <w:p w14:paraId="2BD8F62B" w14:textId="1440038B" w:rsidR="00F4617D" w:rsidRDefault="00F4617D" w:rsidP="002D4B0B">
      <w:pPr>
        <w:pStyle w:val="ListParagraph"/>
        <w:numPr>
          <w:ilvl w:val="0"/>
          <w:numId w:val="25"/>
        </w:numPr>
        <w:spacing w:after="120" w:line="360" w:lineRule="auto"/>
        <w:ind w:left="1643"/>
        <w:jc w:val="both"/>
        <w:rPr>
          <w:rFonts w:ascii="David" w:hAnsi="David"/>
        </w:rPr>
      </w:pPr>
      <w:r>
        <w:rPr>
          <w:rFonts w:ascii="David" w:hAnsi="David" w:hint="cs"/>
          <w:rtl/>
        </w:rPr>
        <w:t>קראו את כל האותיות הקטנות כדי לוודא שהחברה אינה לוקחת על עצמה התחייבות שמסכנות אותה</w:t>
      </w:r>
      <w:r w:rsidR="002D4B0B">
        <w:rPr>
          <w:rFonts w:ascii="David" w:hAnsi="David" w:hint="cs"/>
          <w:rtl/>
        </w:rPr>
        <w:t>.</w:t>
      </w:r>
    </w:p>
    <w:p w14:paraId="3D6893E2" w14:textId="77777777" w:rsidR="00F4617D" w:rsidRDefault="00F4617D" w:rsidP="002D4B0B">
      <w:pPr>
        <w:pStyle w:val="ListParagraph"/>
        <w:numPr>
          <w:ilvl w:val="0"/>
          <w:numId w:val="25"/>
        </w:numPr>
        <w:spacing w:after="120" w:line="360" w:lineRule="auto"/>
        <w:ind w:left="1643"/>
        <w:jc w:val="both"/>
        <w:rPr>
          <w:rFonts w:ascii="David" w:hAnsi="David"/>
        </w:rPr>
      </w:pPr>
      <w:r>
        <w:rPr>
          <w:rFonts w:ascii="David" w:hAnsi="David" w:hint="cs"/>
          <w:rtl/>
        </w:rPr>
        <w:t>ניתן להעיר ו/או לבקש לתקן כל דבר, זה הסכם והוא אמור להיות פרי של משא ומתן בין הצדדים.</w:t>
      </w:r>
    </w:p>
    <w:p w14:paraId="7FF09802" w14:textId="5A0279CD" w:rsidR="00F4617D" w:rsidRPr="002D4B0B" w:rsidRDefault="00F4617D" w:rsidP="00F4617D">
      <w:pPr>
        <w:pStyle w:val="ListParagraph"/>
        <w:numPr>
          <w:ilvl w:val="0"/>
          <w:numId w:val="25"/>
        </w:numPr>
        <w:spacing w:after="120" w:line="360" w:lineRule="auto"/>
        <w:ind w:left="1643"/>
        <w:jc w:val="both"/>
        <w:rPr>
          <w:rFonts w:ascii="David" w:hAnsi="David"/>
          <w:rtl/>
        </w:rPr>
      </w:pPr>
      <w:r w:rsidRPr="002D4B0B">
        <w:rPr>
          <w:rFonts w:ascii="David" w:hAnsi="David" w:hint="cs"/>
          <w:rtl/>
        </w:rPr>
        <w:t>לו</w:t>
      </w:r>
      <w:r w:rsidR="002D4B0B" w:rsidRPr="002D4B0B">
        <w:rPr>
          <w:rFonts w:ascii="David" w:hAnsi="David" w:hint="cs"/>
          <w:rtl/>
        </w:rPr>
        <w:t>וד</w:t>
      </w:r>
      <w:r w:rsidRPr="002D4B0B">
        <w:rPr>
          <w:rFonts w:ascii="David" w:hAnsi="David" w:hint="cs"/>
          <w:rtl/>
        </w:rPr>
        <w:t>א שאין ב</w:t>
      </w:r>
      <w:r w:rsidR="002D4B0B">
        <w:rPr>
          <w:rFonts w:ascii="David" w:hAnsi="David" w:hint="cs"/>
          <w:rtl/>
        </w:rPr>
        <w:t>הסכם הוראה כלשהי הנוגדת את החוק.</w:t>
      </w:r>
    </w:p>
    <w:p w14:paraId="4C048095" w14:textId="4E4D96EE" w:rsidR="00F4617D" w:rsidRPr="002D4B0B" w:rsidRDefault="000D69E5" w:rsidP="002D4B0B">
      <w:pPr>
        <w:pStyle w:val="ListParagraph"/>
        <w:numPr>
          <w:ilvl w:val="0"/>
          <w:numId w:val="3"/>
        </w:numPr>
        <w:spacing w:after="120" w:line="360" w:lineRule="auto"/>
        <w:jc w:val="both"/>
        <w:rPr>
          <w:rFonts w:ascii="David" w:hAnsi="David"/>
          <w:u w:val="single"/>
          <w:rtl/>
        </w:rPr>
      </w:pPr>
      <w:r>
        <w:rPr>
          <w:rFonts w:ascii="David" w:hAnsi="David" w:hint="cs"/>
          <w:u w:val="single"/>
          <w:rtl/>
        </w:rPr>
        <w:t>דוגמאות למחלוקות</w:t>
      </w:r>
      <w:r w:rsidR="00F4617D" w:rsidRPr="002D4B0B">
        <w:rPr>
          <w:rFonts w:ascii="David" w:hAnsi="David" w:hint="cs"/>
          <w:u w:val="single"/>
          <w:rtl/>
        </w:rPr>
        <w:t xml:space="preserve"> הנוגעות להתקשרות עם ספקים:</w:t>
      </w:r>
    </w:p>
    <w:p w14:paraId="63C5B7B5" w14:textId="09EEE180" w:rsidR="00F4617D" w:rsidRPr="002D4B0B" w:rsidRDefault="002D4B0B" w:rsidP="002D4B0B">
      <w:pPr>
        <w:pStyle w:val="ListParagraph"/>
        <w:numPr>
          <w:ilvl w:val="0"/>
          <w:numId w:val="27"/>
        </w:numPr>
        <w:spacing w:after="120" w:line="360" w:lineRule="auto"/>
        <w:ind w:left="1643"/>
        <w:jc w:val="both"/>
        <w:rPr>
          <w:rFonts w:ascii="David" w:hAnsi="David"/>
        </w:rPr>
      </w:pPr>
      <w:r w:rsidRPr="002D4B0B">
        <w:rPr>
          <w:rFonts w:ascii="David" w:hAnsi="David" w:hint="cs"/>
          <w:rtl/>
        </w:rPr>
        <w:t>לא נערך הסכם בכתב</w:t>
      </w:r>
    </w:p>
    <w:p w14:paraId="332583F4" w14:textId="2C4DAF3D" w:rsidR="00F4617D" w:rsidRPr="002D4B0B" w:rsidRDefault="00F4617D" w:rsidP="002D4B0B">
      <w:pPr>
        <w:pStyle w:val="ListParagraph"/>
        <w:numPr>
          <w:ilvl w:val="0"/>
          <w:numId w:val="27"/>
        </w:numPr>
        <w:spacing w:after="120" w:line="360" w:lineRule="auto"/>
        <w:ind w:left="1643"/>
        <w:jc w:val="both"/>
        <w:rPr>
          <w:rFonts w:ascii="David" w:hAnsi="David"/>
        </w:rPr>
      </w:pPr>
      <w:r w:rsidRPr="002D4B0B">
        <w:rPr>
          <w:rFonts w:ascii="David" w:hAnsi="David" w:hint="cs"/>
          <w:rtl/>
        </w:rPr>
        <w:t>תאריך אספקת השירות לא נכלל בהסכם</w:t>
      </w:r>
    </w:p>
    <w:p w14:paraId="41440261" w14:textId="3B48726E" w:rsidR="00F4617D" w:rsidRPr="002D4B0B" w:rsidRDefault="00F4617D" w:rsidP="002D4B0B">
      <w:pPr>
        <w:pStyle w:val="ListParagraph"/>
        <w:numPr>
          <w:ilvl w:val="0"/>
          <w:numId w:val="27"/>
        </w:numPr>
        <w:spacing w:after="120" w:line="360" w:lineRule="auto"/>
        <w:ind w:left="1643"/>
        <w:jc w:val="both"/>
        <w:rPr>
          <w:rFonts w:ascii="David" w:hAnsi="David"/>
        </w:rPr>
      </w:pPr>
      <w:r w:rsidRPr="002D4B0B">
        <w:rPr>
          <w:rFonts w:ascii="David" w:hAnsi="David" w:hint="cs"/>
          <w:rtl/>
        </w:rPr>
        <w:t>המוצר שסופק אינו תואם את דרישות החברה</w:t>
      </w:r>
    </w:p>
    <w:p w14:paraId="691C1BCD" w14:textId="655AB36F" w:rsidR="00F4617D" w:rsidRPr="002D4B0B" w:rsidRDefault="00F4617D" w:rsidP="002D4B0B">
      <w:pPr>
        <w:pStyle w:val="ListParagraph"/>
        <w:numPr>
          <w:ilvl w:val="0"/>
          <w:numId w:val="27"/>
        </w:numPr>
        <w:spacing w:after="120" w:line="360" w:lineRule="auto"/>
        <w:ind w:left="1643"/>
        <w:jc w:val="both"/>
        <w:rPr>
          <w:rFonts w:ascii="David" w:hAnsi="David"/>
          <w:rtl/>
        </w:rPr>
      </w:pPr>
      <w:r w:rsidRPr="002D4B0B">
        <w:rPr>
          <w:rFonts w:ascii="David" w:hAnsi="David" w:hint="cs"/>
          <w:rtl/>
        </w:rPr>
        <w:t>הספק לא עמד ביעדי ההתקשרות אך ההסכם שותק ביחס לכך</w:t>
      </w:r>
    </w:p>
    <w:p w14:paraId="5BCCCAC0" w14:textId="77777777" w:rsidR="00F4617D" w:rsidRPr="002D4B0B" w:rsidRDefault="00F4617D" w:rsidP="002D4B0B">
      <w:pPr>
        <w:pStyle w:val="ListParagraph"/>
        <w:numPr>
          <w:ilvl w:val="0"/>
          <w:numId w:val="28"/>
        </w:numPr>
        <w:spacing w:after="120" w:line="360" w:lineRule="auto"/>
        <w:jc w:val="both"/>
        <w:rPr>
          <w:rFonts w:ascii="David" w:hAnsi="David"/>
          <w:b/>
          <w:bCs/>
          <w:rtl/>
        </w:rPr>
      </w:pPr>
      <w:r w:rsidRPr="002D4B0B">
        <w:rPr>
          <w:rFonts w:ascii="David" w:hAnsi="David" w:hint="cs"/>
          <w:b/>
          <w:bCs/>
          <w:rtl/>
        </w:rPr>
        <w:t>בונוס לסיכום- הסכמים והסדרים עם בנקים</w:t>
      </w:r>
    </w:p>
    <w:p w14:paraId="682D405A" w14:textId="2A1CC08D" w:rsidR="00F4617D" w:rsidRPr="002D4B0B" w:rsidRDefault="00F4617D" w:rsidP="002D4B0B">
      <w:pPr>
        <w:pStyle w:val="ListParagraph"/>
        <w:numPr>
          <w:ilvl w:val="0"/>
          <w:numId w:val="3"/>
        </w:numPr>
        <w:spacing w:after="120" w:line="360" w:lineRule="auto"/>
        <w:jc w:val="both"/>
        <w:rPr>
          <w:rFonts w:ascii="David" w:hAnsi="David"/>
          <w:u w:val="single"/>
          <w:rtl/>
        </w:rPr>
      </w:pPr>
      <w:r w:rsidRPr="002D4B0B">
        <w:rPr>
          <w:rFonts w:ascii="David" w:hAnsi="David" w:hint="cs"/>
          <w:u w:val="single"/>
          <w:rtl/>
        </w:rPr>
        <w:t>טיפים בעריכת הסכמים עם בנקים:</w:t>
      </w:r>
    </w:p>
    <w:p w14:paraId="2B0AAB71" w14:textId="3210BB36" w:rsidR="00F4617D" w:rsidRPr="002D4B0B" w:rsidRDefault="00F4617D" w:rsidP="002D4B0B">
      <w:pPr>
        <w:pStyle w:val="ListParagraph"/>
        <w:numPr>
          <w:ilvl w:val="0"/>
          <w:numId w:val="29"/>
        </w:numPr>
        <w:spacing w:after="120" w:line="360" w:lineRule="auto"/>
        <w:ind w:left="1643"/>
        <w:jc w:val="both"/>
        <w:rPr>
          <w:rFonts w:ascii="David" w:hAnsi="David"/>
          <w:rtl/>
        </w:rPr>
      </w:pPr>
      <w:r w:rsidRPr="002D4B0B">
        <w:rPr>
          <w:rFonts w:ascii="David" w:hAnsi="David" w:hint="cs"/>
          <w:rtl/>
        </w:rPr>
        <w:t xml:space="preserve">זכרו-  העובדה שההסכם הוא הסכם אחיד של בנק לא אומר שצריך לקבל </w:t>
      </w:r>
      <w:r w:rsidR="002D4B0B" w:rsidRPr="002D4B0B">
        <w:rPr>
          <w:rFonts w:ascii="David" w:hAnsi="David" w:hint="cs"/>
          <w:rtl/>
        </w:rPr>
        <w:t>את כל מה שכתוב בו.</w:t>
      </w:r>
    </w:p>
    <w:p w14:paraId="535FD35C" w14:textId="37988961" w:rsidR="00F4617D" w:rsidRPr="002D4B0B" w:rsidRDefault="00F4617D" w:rsidP="002D4B0B">
      <w:pPr>
        <w:pStyle w:val="ListParagraph"/>
        <w:numPr>
          <w:ilvl w:val="0"/>
          <w:numId w:val="29"/>
        </w:numPr>
        <w:spacing w:after="120" w:line="360" w:lineRule="auto"/>
        <w:ind w:left="1643"/>
        <w:jc w:val="both"/>
        <w:rPr>
          <w:rFonts w:ascii="David" w:hAnsi="David"/>
        </w:rPr>
      </w:pPr>
      <w:r w:rsidRPr="002D4B0B">
        <w:rPr>
          <w:rFonts w:ascii="David" w:hAnsi="David" w:hint="cs"/>
          <w:rtl/>
        </w:rPr>
        <w:t>לא להתבייש</w:t>
      </w:r>
      <w:r w:rsidR="002D4B0B" w:rsidRPr="002D4B0B">
        <w:rPr>
          <w:rFonts w:ascii="David" w:hAnsi="David" w:hint="cs"/>
          <w:rtl/>
        </w:rPr>
        <w:t>.</w:t>
      </w:r>
    </w:p>
    <w:p w14:paraId="1E3C4AF0" w14:textId="00BFABE1" w:rsidR="00F4617D" w:rsidRPr="002D4B0B" w:rsidRDefault="00F4617D" w:rsidP="002D4B0B">
      <w:pPr>
        <w:pStyle w:val="ListParagraph"/>
        <w:numPr>
          <w:ilvl w:val="0"/>
          <w:numId w:val="29"/>
        </w:numPr>
        <w:spacing w:after="120" w:line="360" w:lineRule="auto"/>
        <w:ind w:left="1643"/>
        <w:jc w:val="both"/>
        <w:rPr>
          <w:rFonts w:ascii="David" w:hAnsi="David"/>
        </w:rPr>
      </w:pPr>
      <w:r w:rsidRPr="002D4B0B">
        <w:rPr>
          <w:rFonts w:ascii="David" w:hAnsi="David" w:hint="cs"/>
          <w:rtl/>
        </w:rPr>
        <w:t>נסו לצמצם את אחריות החברה כמה שניתן</w:t>
      </w:r>
      <w:r w:rsidR="002D4B0B" w:rsidRPr="002D4B0B">
        <w:rPr>
          <w:rFonts w:ascii="David" w:hAnsi="David" w:hint="cs"/>
          <w:rtl/>
        </w:rPr>
        <w:t>.</w:t>
      </w:r>
    </w:p>
    <w:p w14:paraId="0A139CDA" w14:textId="0C5F2858" w:rsidR="00F4617D" w:rsidRDefault="00F4617D" w:rsidP="002D4B0B">
      <w:pPr>
        <w:pStyle w:val="ListParagraph"/>
        <w:numPr>
          <w:ilvl w:val="0"/>
          <w:numId w:val="29"/>
        </w:numPr>
        <w:spacing w:after="120" w:line="360" w:lineRule="auto"/>
        <w:ind w:left="1643"/>
        <w:jc w:val="both"/>
        <w:rPr>
          <w:rFonts w:ascii="David" w:hAnsi="David"/>
        </w:rPr>
      </w:pPr>
      <w:r w:rsidRPr="002D4B0B">
        <w:rPr>
          <w:rFonts w:ascii="David" w:hAnsi="David" w:hint="cs"/>
          <w:rtl/>
        </w:rPr>
        <w:t>הקלה על החברה במה שניתן</w:t>
      </w:r>
      <w:r w:rsidR="002D4B0B" w:rsidRPr="002D4B0B">
        <w:rPr>
          <w:rFonts w:ascii="David" w:hAnsi="David" w:hint="cs"/>
          <w:rtl/>
        </w:rPr>
        <w:t>.</w:t>
      </w:r>
    </w:p>
    <w:p w14:paraId="7627C653" w14:textId="1771AE99" w:rsidR="00ED280E" w:rsidRPr="002D4B0B" w:rsidRDefault="00ED280E" w:rsidP="002D4B0B">
      <w:pPr>
        <w:pStyle w:val="ListParagraph"/>
        <w:numPr>
          <w:ilvl w:val="0"/>
          <w:numId w:val="29"/>
        </w:numPr>
        <w:spacing w:after="120" w:line="360" w:lineRule="auto"/>
        <w:ind w:left="1643"/>
        <w:jc w:val="both"/>
        <w:rPr>
          <w:rFonts w:ascii="David" w:hAnsi="David"/>
          <w:rtl/>
        </w:rPr>
      </w:pPr>
      <w:r>
        <w:rPr>
          <w:rFonts w:ascii="David" w:hAnsi="David" w:hint="cs"/>
          <w:rtl/>
        </w:rPr>
        <w:t>איחורים בתשלומים</w:t>
      </w:r>
    </w:p>
    <w:p w14:paraId="2D750B7F" w14:textId="1DA3417D" w:rsidR="00F4617D" w:rsidRPr="002D4B0B" w:rsidRDefault="00F4617D" w:rsidP="002D4B0B">
      <w:pPr>
        <w:pStyle w:val="ListParagraph"/>
        <w:numPr>
          <w:ilvl w:val="0"/>
          <w:numId w:val="29"/>
        </w:numPr>
        <w:spacing w:after="120" w:line="360" w:lineRule="auto"/>
        <w:ind w:left="1643"/>
        <w:jc w:val="both"/>
        <w:rPr>
          <w:rFonts w:ascii="David" w:hAnsi="David"/>
          <w:rtl/>
        </w:rPr>
      </w:pPr>
      <w:r w:rsidRPr="002D4B0B">
        <w:rPr>
          <w:rFonts w:ascii="David" w:hAnsi="David" w:hint="cs"/>
          <w:rtl/>
        </w:rPr>
        <w:t>יחסים עם עו"ד</w:t>
      </w:r>
      <w:r w:rsidR="002D4B0B" w:rsidRPr="002D4B0B">
        <w:rPr>
          <w:rFonts w:ascii="David" w:hAnsi="David" w:hint="cs"/>
          <w:rtl/>
        </w:rPr>
        <w:t>.</w:t>
      </w:r>
    </w:p>
    <w:p w14:paraId="2E16FFC3" w14:textId="77777777" w:rsidR="00F4617D" w:rsidRPr="00F4617D" w:rsidRDefault="00F4617D" w:rsidP="002D4B0B">
      <w:pPr>
        <w:spacing w:after="120" w:line="360" w:lineRule="auto"/>
        <w:ind w:left="1643"/>
        <w:jc w:val="both"/>
        <w:rPr>
          <w:rFonts w:ascii="David" w:hAnsi="David"/>
        </w:rPr>
      </w:pPr>
    </w:p>
    <w:sectPr w:rsidR="00F4617D" w:rsidRPr="00F4617D" w:rsidSect="00E4562E">
      <w:headerReference w:type="default" r:id="rId7"/>
      <w:pgSz w:w="11906" w:h="16838"/>
      <w:pgMar w:top="1440" w:right="1800" w:bottom="1276"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D56FB" w14:textId="77777777" w:rsidR="00E4562E" w:rsidRDefault="00E4562E" w:rsidP="00741092">
      <w:r>
        <w:separator/>
      </w:r>
    </w:p>
  </w:endnote>
  <w:endnote w:type="continuationSeparator" w:id="0">
    <w:p w14:paraId="5FEB4510" w14:textId="77777777" w:rsidR="00E4562E" w:rsidRDefault="00E4562E" w:rsidP="00741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8AC82" w14:textId="77777777" w:rsidR="00E4562E" w:rsidRDefault="00E4562E" w:rsidP="00741092">
      <w:r>
        <w:separator/>
      </w:r>
    </w:p>
  </w:footnote>
  <w:footnote w:type="continuationSeparator" w:id="0">
    <w:p w14:paraId="0ADC9D04" w14:textId="77777777" w:rsidR="00E4562E" w:rsidRDefault="00E4562E" w:rsidP="00741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7C5" w14:textId="64301EB7" w:rsidR="00741092" w:rsidRDefault="00741092" w:rsidP="00741092">
    <w:pPr>
      <w:pStyle w:val="Header"/>
      <w:jc w:val="center"/>
      <w:rPr>
        <w:rFonts w:hint="cs"/>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8E0"/>
    <w:multiLevelType w:val="hybridMultilevel"/>
    <w:tmpl w:val="DD1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A4C57"/>
    <w:multiLevelType w:val="multilevel"/>
    <w:tmpl w:val="EC58AD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David" w:eastAsia="Times New Roman" w:hAnsi="David" w:hint="default"/>
        <w:b/>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CB72D1"/>
    <w:multiLevelType w:val="hybridMultilevel"/>
    <w:tmpl w:val="2A50C9FC"/>
    <w:lvl w:ilvl="0" w:tplc="9F16B758">
      <w:start w:val="1"/>
      <w:numFmt w:val="bullet"/>
      <w:lvlText w:val="*"/>
      <w:lvlJc w:val="left"/>
      <w:pPr>
        <w:ind w:left="720" w:hanging="360"/>
      </w:pPr>
      <w:rPr>
        <w:rFonts w:ascii="David" w:eastAsia="Times New Roman" w:hAnsi="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140BA"/>
    <w:multiLevelType w:val="hybridMultilevel"/>
    <w:tmpl w:val="A9C8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51D27"/>
    <w:multiLevelType w:val="hybridMultilevel"/>
    <w:tmpl w:val="2006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C33A86"/>
    <w:multiLevelType w:val="hybridMultilevel"/>
    <w:tmpl w:val="E2927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D6468"/>
    <w:multiLevelType w:val="hybridMultilevel"/>
    <w:tmpl w:val="75222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67CF6"/>
    <w:multiLevelType w:val="hybridMultilevel"/>
    <w:tmpl w:val="8A9AB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CF3A00"/>
    <w:multiLevelType w:val="hybridMultilevel"/>
    <w:tmpl w:val="816EC894"/>
    <w:lvl w:ilvl="0" w:tplc="9F16B758">
      <w:start w:val="1"/>
      <w:numFmt w:val="bullet"/>
      <w:lvlText w:val="*"/>
      <w:lvlJc w:val="left"/>
      <w:pPr>
        <w:ind w:left="720" w:hanging="360"/>
      </w:pPr>
      <w:rPr>
        <w:rFonts w:ascii="David" w:eastAsia="Times New Roman" w:hAnsi="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44396A"/>
    <w:multiLevelType w:val="hybridMultilevel"/>
    <w:tmpl w:val="98BA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ED3A72"/>
    <w:multiLevelType w:val="hybridMultilevel"/>
    <w:tmpl w:val="CF48B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60709F"/>
    <w:multiLevelType w:val="hybridMultilevel"/>
    <w:tmpl w:val="6DA842E8"/>
    <w:lvl w:ilvl="0" w:tplc="D5E099B8">
      <w:start w:val="11"/>
      <w:numFmt w:val="bullet"/>
      <w:lvlText w:val="-"/>
      <w:lvlJc w:val="left"/>
      <w:pPr>
        <w:ind w:left="1208" w:hanging="360"/>
      </w:pPr>
      <w:rPr>
        <w:rFonts w:ascii="David" w:eastAsiaTheme="minorHAnsi" w:hAnsi="David" w:cs="David" w:hint="default"/>
        <w:b w:val="0"/>
        <w:bCs w:val="0"/>
      </w:rPr>
    </w:lvl>
    <w:lvl w:ilvl="1" w:tplc="04090003">
      <w:start w:val="1"/>
      <w:numFmt w:val="bullet"/>
      <w:lvlText w:val="o"/>
      <w:lvlJc w:val="left"/>
      <w:pPr>
        <w:ind w:left="1928" w:hanging="360"/>
      </w:pPr>
      <w:rPr>
        <w:rFonts w:ascii="Courier New" w:hAnsi="Courier New" w:cs="Courier New" w:hint="default"/>
      </w:rPr>
    </w:lvl>
    <w:lvl w:ilvl="2" w:tplc="04090005" w:tentative="1">
      <w:start w:val="1"/>
      <w:numFmt w:val="bullet"/>
      <w:lvlText w:val=""/>
      <w:lvlJc w:val="left"/>
      <w:pPr>
        <w:ind w:left="2648" w:hanging="360"/>
      </w:pPr>
      <w:rPr>
        <w:rFonts w:ascii="Wingdings" w:hAnsi="Wingdings" w:hint="default"/>
      </w:rPr>
    </w:lvl>
    <w:lvl w:ilvl="3" w:tplc="04090001" w:tentative="1">
      <w:start w:val="1"/>
      <w:numFmt w:val="bullet"/>
      <w:lvlText w:val=""/>
      <w:lvlJc w:val="left"/>
      <w:pPr>
        <w:ind w:left="3368" w:hanging="360"/>
      </w:pPr>
      <w:rPr>
        <w:rFonts w:ascii="Symbol" w:hAnsi="Symbol" w:hint="default"/>
      </w:rPr>
    </w:lvl>
    <w:lvl w:ilvl="4" w:tplc="04090003" w:tentative="1">
      <w:start w:val="1"/>
      <w:numFmt w:val="bullet"/>
      <w:lvlText w:val="o"/>
      <w:lvlJc w:val="left"/>
      <w:pPr>
        <w:ind w:left="4088" w:hanging="360"/>
      </w:pPr>
      <w:rPr>
        <w:rFonts w:ascii="Courier New" w:hAnsi="Courier New" w:cs="Courier New" w:hint="default"/>
      </w:rPr>
    </w:lvl>
    <w:lvl w:ilvl="5" w:tplc="04090005" w:tentative="1">
      <w:start w:val="1"/>
      <w:numFmt w:val="bullet"/>
      <w:lvlText w:val=""/>
      <w:lvlJc w:val="left"/>
      <w:pPr>
        <w:ind w:left="4808" w:hanging="360"/>
      </w:pPr>
      <w:rPr>
        <w:rFonts w:ascii="Wingdings" w:hAnsi="Wingdings" w:hint="default"/>
      </w:rPr>
    </w:lvl>
    <w:lvl w:ilvl="6" w:tplc="04090001" w:tentative="1">
      <w:start w:val="1"/>
      <w:numFmt w:val="bullet"/>
      <w:lvlText w:val=""/>
      <w:lvlJc w:val="left"/>
      <w:pPr>
        <w:ind w:left="5528" w:hanging="360"/>
      </w:pPr>
      <w:rPr>
        <w:rFonts w:ascii="Symbol" w:hAnsi="Symbol" w:hint="default"/>
      </w:rPr>
    </w:lvl>
    <w:lvl w:ilvl="7" w:tplc="04090003" w:tentative="1">
      <w:start w:val="1"/>
      <w:numFmt w:val="bullet"/>
      <w:lvlText w:val="o"/>
      <w:lvlJc w:val="left"/>
      <w:pPr>
        <w:ind w:left="6248" w:hanging="360"/>
      </w:pPr>
      <w:rPr>
        <w:rFonts w:ascii="Courier New" w:hAnsi="Courier New" w:cs="Courier New" w:hint="default"/>
      </w:rPr>
    </w:lvl>
    <w:lvl w:ilvl="8" w:tplc="04090005" w:tentative="1">
      <w:start w:val="1"/>
      <w:numFmt w:val="bullet"/>
      <w:lvlText w:val=""/>
      <w:lvlJc w:val="left"/>
      <w:pPr>
        <w:ind w:left="6968" w:hanging="360"/>
      </w:pPr>
      <w:rPr>
        <w:rFonts w:ascii="Wingdings" w:hAnsi="Wingdings" w:hint="default"/>
      </w:rPr>
    </w:lvl>
  </w:abstractNum>
  <w:abstractNum w:abstractNumId="12" w15:restartNumberingAfterBreak="0">
    <w:nsid w:val="33C009EE"/>
    <w:multiLevelType w:val="hybridMultilevel"/>
    <w:tmpl w:val="240E76A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F974A27"/>
    <w:multiLevelType w:val="hybridMultilevel"/>
    <w:tmpl w:val="213C6650"/>
    <w:lvl w:ilvl="0" w:tplc="D5E099B8">
      <w:start w:val="11"/>
      <w:numFmt w:val="bullet"/>
      <w:lvlText w:val="-"/>
      <w:lvlJc w:val="left"/>
      <w:pPr>
        <w:ind w:left="780" w:hanging="360"/>
      </w:pPr>
      <w:rPr>
        <w:rFonts w:ascii="David" w:eastAsiaTheme="minorHAnsi" w:hAnsi="David" w:cs="David" w:hint="default"/>
        <w:b w:val="0"/>
        <w:bCs w:val="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40857445"/>
    <w:multiLevelType w:val="hybridMultilevel"/>
    <w:tmpl w:val="77C087FA"/>
    <w:lvl w:ilvl="0" w:tplc="9F16B758">
      <w:start w:val="1"/>
      <w:numFmt w:val="bullet"/>
      <w:lvlText w:val="*"/>
      <w:lvlJc w:val="left"/>
      <w:pPr>
        <w:ind w:left="1928" w:hanging="360"/>
      </w:pPr>
      <w:rPr>
        <w:rFonts w:ascii="David" w:eastAsia="Times New Roman" w:hAnsi="David" w:hint="default"/>
        <w:b/>
      </w:rPr>
    </w:lvl>
    <w:lvl w:ilvl="1" w:tplc="04090003" w:tentative="1">
      <w:start w:val="1"/>
      <w:numFmt w:val="bullet"/>
      <w:lvlText w:val="o"/>
      <w:lvlJc w:val="left"/>
      <w:pPr>
        <w:ind w:left="2648" w:hanging="360"/>
      </w:pPr>
      <w:rPr>
        <w:rFonts w:ascii="Courier New" w:hAnsi="Courier New" w:cs="Courier New" w:hint="default"/>
      </w:rPr>
    </w:lvl>
    <w:lvl w:ilvl="2" w:tplc="04090005" w:tentative="1">
      <w:start w:val="1"/>
      <w:numFmt w:val="bullet"/>
      <w:lvlText w:val=""/>
      <w:lvlJc w:val="left"/>
      <w:pPr>
        <w:ind w:left="3368" w:hanging="360"/>
      </w:pPr>
      <w:rPr>
        <w:rFonts w:ascii="Wingdings" w:hAnsi="Wingdings" w:hint="default"/>
      </w:rPr>
    </w:lvl>
    <w:lvl w:ilvl="3" w:tplc="04090001" w:tentative="1">
      <w:start w:val="1"/>
      <w:numFmt w:val="bullet"/>
      <w:lvlText w:val=""/>
      <w:lvlJc w:val="left"/>
      <w:pPr>
        <w:ind w:left="4088" w:hanging="360"/>
      </w:pPr>
      <w:rPr>
        <w:rFonts w:ascii="Symbol" w:hAnsi="Symbol" w:hint="default"/>
      </w:rPr>
    </w:lvl>
    <w:lvl w:ilvl="4" w:tplc="04090003" w:tentative="1">
      <w:start w:val="1"/>
      <w:numFmt w:val="bullet"/>
      <w:lvlText w:val="o"/>
      <w:lvlJc w:val="left"/>
      <w:pPr>
        <w:ind w:left="4808" w:hanging="360"/>
      </w:pPr>
      <w:rPr>
        <w:rFonts w:ascii="Courier New" w:hAnsi="Courier New" w:cs="Courier New" w:hint="default"/>
      </w:rPr>
    </w:lvl>
    <w:lvl w:ilvl="5" w:tplc="04090005" w:tentative="1">
      <w:start w:val="1"/>
      <w:numFmt w:val="bullet"/>
      <w:lvlText w:val=""/>
      <w:lvlJc w:val="left"/>
      <w:pPr>
        <w:ind w:left="5528" w:hanging="360"/>
      </w:pPr>
      <w:rPr>
        <w:rFonts w:ascii="Wingdings" w:hAnsi="Wingdings" w:hint="default"/>
      </w:rPr>
    </w:lvl>
    <w:lvl w:ilvl="6" w:tplc="04090001" w:tentative="1">
      <w:start w:val="1"/>
      <w:numFmt w:val="bullet"/>
      <w:lvlText w:val=""/>
      <w:lvlJc w:val="left"/>
      <w:pPr>
        <w:ind w:left="6248" w:hanging="360"/>
      </w:pPr>
      <w:rPr>
        <w:rFonts w:ascii="Symbol" w:hAnsi="Symbol" w:hint="default"/>
      </w:rPr>
    </w:lvl>
    <w:lvl w:ilvl="7" w:tplc="04090003" w:tentative="1">
      <w:start w:val="1"/>
      <w:numFmt w:val="bullet"/>
      <w:lvlText w:val="o"/>
      <w:lvlJc w:val="left"/>
      <w:pPr>
        <w:ind w:left="6968" w:hanging="360"/>
      </w:pPr>
      <w:rPr>
        <w:rFonts w:ascii="Courier New" w:hAnsi="Courier New" w:cs="Courier New" w:hint="default"/>
      </w:rPr>
    </w:lvl>
    <w:lvl w:ilvl="8" w:tplc="04090005" w:tentative="1">
      <w:start w:val="1"/>
      <w:numFmt w:val="bullet"/>
      <w:lvlText w:val=""/>
      <w:lvlJc w:val="left"/>
      <w:pPr>
        <w:ind w:left="7688" w:hanging="360"/>
      </w:pPr>
      <w:rPr>
        <w:rFonts w:ascii="Wingdings" w:hAnsi="Wingdings" w:hint="default"/>
      </w:rPr>
    </w:lvl>
  </w:abstractNum>
  <w:abstractNum w:abstractNumId="15" w15:restartNumberingAfterBreak="0">
    <w:nsid w:val="47943C50"/>
    <w:multiLevelType w:val="hybridMultilevel"/>
    <w:tmpl w:val="2E3E7BD8"/>
    <w:lvl w:ilvl="0" w:tplc="53B2541A">
      <w:start w:val="1"/>
      <w:numFmt w:val="bullet"/>
      <w:lvlText w:val=""/>
      <w:lvlJc w:val="left"/>
      <w:pPr>
        <w:ind w:left="1143" w:hanging="360"/>
      </w:pPr>
      <w:rPr>
        <w:rFonts w:ascii="Wingdings" w:hAnsi="Wingdings" w:hint="default"/>
      </w:rPr>
    </w:lvl>
    <w:lvl w:ilvl="1" w:tplc="04090003" w:tentative="1">
      <w:start w:val="1"/>
      <w:numFmt w:val="bullet"/>
      <w:lvlText w:val="o"/>
      <w:lvlJc w:val="left"/>
      <w:pPr>
        <w:ind w:left="1863" w:hanging="360"/>
      </w:pPr>
      <w:rPr>
        <w:rFonts w:ascii="Courier New" w:hAnsi="Courier New" w:cs="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hAnsi="Courier New" w:cs="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hAnsi="Courier New" w:cs="Courier New" w:hint="default"/>
      </w:rPr>
    </w:lvl>
    <w:lvl w:ilvl="8" w:tplc="04090005" w:tentative="1">
      <w:start w:val="1"/>
      <w:numFmt w:val="bullet"/>
      <w:lvlText w:val=""/>
      <w:lvlJc w:val="left"/>
      <w:pPr>
        <w:ind w:left="6903" w:hanging="360"/>
      </w:pPr>
      <w:rPr>
        <w:rFonts w:ascii="Wingdings" w:hAnsi="Wingdings" w:hint="default"/>
      </w:rPr>
    </w:lvl>
  </w:abstractNum>
  <w:abstractNum w:abstractNumId="16" w15:restartNumberingAfterBreak="0">
    <w:nsid w:val="47EB3E62"/>
    <w:multiLevelType w:val="hybridMultilevel"/>
    <w:tmpl w:val="0F06BB18"/>
    <w:lvl w:ilvl="0" w:tplc="9F16B758">
      <w:start w:val="1"/>
      <w:numFmt w:val="bullet"/>
      <w:lvlText w:val="*"/>
      <w:lvlJc w:val="left"/>
      <w:pPr>
        <w:ind w:left="720" w:hanging="360"/>
      </w:pPr>
      <w:rPr>
        <w:rFonts w:ascii="David" w:eastAsia="Times New Roman" w:hAnsi="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750A23"/>
    <w:multiLevelType w:val="hybridMultilevel"/>
    <w:tmpl w:val="3AD69A24"/>
    <w:lvl w:ilvl="0" w:tplc="9F16B758">
      <w:start w:val="1"/>
      <w:numFmt w:val="bullet"/>
      <w:lvlText w:val="*"/>
      <w:lvlJc w:val="left"/>
      <w:pPr>
        <w:ind w:left="720" w:hanging="360"/>
      </w:pPr>
      <w:rPr>
        <w:rFonts w:ascii="David" w:eastAsia="Times New Roman" w:hAnsi="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876879"/>
    <w:multiLevelType w:val="hybridMultilevel"/>
    <w:tmpl w:val="6FD0E702"/>
    <w:lvl w:ilvl="0" w:tplc="9F16B758">
      <w:start w:val="1"/>
      <w:numFmt w:val="bullet"/>
      <w:lvlText w:val="*"/>
      <w:lvlJc w:val="left"/>
      <w:pPr>
        <w:ind w:left="720" w:hanging="360"/>
      </w:pPr>
      <w:rPr>
        <w:rFonts w:ascii="David" w:eastAsia="Times New Roman" w:hAnsi="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B7BF0"/>
    <w:multiLevelType w:val="hybridMultilevel"/>
    <w:tmpl w:val="60D2E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35E84"/>
    <w:multiLevelType w:val="hybridMultilevel"/>
    <w:tmpl w:val="54887F22"/>
    <w:lvl w:ilvl="0" w:tplc="9F16B758">
      <w:start w:val="1"/>
      <w:numFmt w:val="bullet"/>
      <w:lvlText w:val="*"/>
      <w:lvlJc w:val="left"/>
      <w:pPr>
        <w:ind w:left="720" w:hanging="360"/>
      </w:pPr>
      <w:rPr>
        <w:rFonts w:ascii="David" w:eastAsia="Times New Roman" w:hAnsi="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A375D0"/>
    <w:multiLevelType w:val="hybridMultilevel"/>
    <w:tmpl w:val="58367E4C"/>
    <w:lvl w:ilvl="0" w:tplc="9F16B758">
      <w:start w:val="1"/>
      <w:numFmt w:val="bullet"/>
      <w:lvlText w:val="*"/>
      <w:lvlJc w:val="left"/>
      <w:pPr>
        <w:ind w:left="720" w:hanging="360"/>
      </w:pPr>
      <w:rPr>
        <w:rFonts w:ascii="David" w:eastAsia="Times New Roman" w:hAnsi="David"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793857"/>
    <w:multiLevelType w:val="hybridMultilevel"/>
    <w:tmpl w:val="263AC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9D1F39"/>
    <w:multiLevelType w:val="hybridMultilevel"/>
    <w:tmpl w:val="1FE26AA8"/>
    <w:lvl w:ilvl="0" w:tplc="9F16B758">
      <w:start w:val="1"/>
      <w:numFmt w:val="bullet"/>
      <w:lvlText w:val="*"/>
      <w:lvlJc w:val="left"/>
      <w:pPr>
        <w:ind w:left="1143" w:hanging="360"/>
      </w:pPr>
      <w:rPr>
        <w:rFonts w:ascii="David" w:eastAsia="Times New Roman" w:hAnsi="David" w:hint="default"/>
        <w:b/>
      </w:rPr>
    </w:lvl>
    <w:lvl w:ilvl="1" w:tplc="04090003" w:tentative="1">
      <w:start w:val="1"/>
      <w:numFmt w:val="bullet"/>
      <w:lvlText w:val="o"/>
      <w:lvlJc w:val="left"/>
      <w:pPr>
        <w:ind w:left="1863" w:hanging="360"/>
      </w:pPr>
      <w:rPr>
        <w:rFonts w:ascii="Courier New" w:hAnsi="Courier New" w:cs="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hAnsi="Courier New" w:cs="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hAnsi="Courier New" w:cs="Courier New" w:hint="default"/>
      </w:rPr>
    </w:lvl>
    <w:lvl w:ilvl="8" w:tplc="04090005" w:tentative="1">
      <w:start w:val="1"/>
      <w:numFmt w:val="bullet"/>
      <w:lvlText w:val=""/>
      <w:lvlJc w:val="left"/>
      <w:pPr>
        <w:ind w:left="6903" w:hanging="360"/>
      </w:pPr>
      <w:rPr>
        <w:rFonts w:ascii="Wingdings" w:hAnsi="Wingdings" w:hint="default"/>
      </w:rPr>
    </w:lvl>
  </w:abstractNum>
  <w:abstractNum w:abstractNumId="24" w15:restartNumberingAfterBreak="0">
    <w:nsid w:val="73554A79"/>
    <w:multiLevelType w:val="hybridMultilevel"/>
    <w:tmpl w:val="39CEF0B8"/>
    <w:lvl w:ilvl="0" w:tplc="04090001">
      <w:start w:val="1"/>
      <w:numFmt w:val="bullet"/>
      <w:lvlText w:val=""/>
      <w:lvlJc w:val="left"/>
      <w:pPr>
        <w:ind w:left="1143" w:hanging="360"/>
      </w:pPr>
      <w:rPr>
        <w:rFonts w:ascii="Symbol" w:hAnsi="Symbol" w:hint="default"/>
      </w:rPr>
    </w:lvl>
    <w:lvl w:ilvl="1" w:tplc="04090003" w:tentative="1">
      <w:start w:val="1"/>
      <w:numFmt w:val="bullet"/>
      <w:lvlText w:val="o"/>
      <w:lvlJc w:val="left"/>
      <w:pPr>
        <w:ind w:left="1863" w:hanging="360"/>
      </w:pPr>
      <w:rPr>
        <w:rFonts w:ascii="Courier New" w:hAnsi="Courier New" w:cs="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hAnsi="Courier New" w:cs="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hAnsi="Courier New" w:cs="Courier New" w:hint="default"/>
      </w:rPr>
    </w:lvl>
    <w:lvl w:ilvl="8" w:tplc="04090005" w:tentative="1">
      <w:start w:val="1"/>
      <w:numFmt w:val="bullet"/>
      <w:lvlText w:val=""/>
      <w:lvlJc w:val="left"/>
      <w:pPr>
        <w:ind w:left="6903" w:hanging="360"/>
      </w:pPr>
      <w:rPr>
        <w:rFonts w:ascii="Wingdings" w:hAnsi="Wingdings" w:hint="default"/>
      </w:rPr>
    </w:lvl>
  </w:abstractNum>
  <w:abstractNum w:abstractNumId="25" w15:restartNumberingAfterBreak="0">
    <w:nsid w:val="74C207A5"/>
    <w:multiLevelType w:val="hybridMultilevel"/>
    <w:tmpl w:val="0A70B3E6"/>
    <w:lvl w:ilvl="0" w:tplc="9F16B758">
      <w:start w:val="1"/>
      <w:numFmt w:val="bullet"/>
      <w:lvlText w:val="*"/>
      <w:lvlJc w:val="left"/>
      <w:pPr>
        <w:ind w:left="780" w:hanging="360"/>
      </w:pPr>
      <w:rPr>
        <w:rFonts w:ascii="David" w:eastAsia="Times New Roman" w:hAnsi="David" w:hint="default"/>
        <w:b/>
        <w:bCs w:val="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757D182B"/>
    <w:multiLevelType w:val="multilevel"/>
    <w:tmpl w:val="D1EA89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DB7D5C"/>
    <w:multiLevelType w:val="hybridMultilevel"/>
    <w:tmpl w:val="242C2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394F98"/>
    <w:multiLevelType w:val="hybridMultilevel"/>
    <w:tmpl w:val="6936C006"/>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4924572">
    <w:abstractNumId w:val="24"/>
  </w:num>
  <w:num w:numId="2" w16cid:durableId="1379431635">
    <w:abstractNumId w:val="15"/>
  </w:num>
  <w:num w:numId="3" w16cid:durableId="1711494847">
    <w:abstractNumId w:val="11"/>
  </w:num>
  <w:num w:numId="4" w16cid:durableId="1439108099">
    <w:abstractNumId w:val="19"/>
  </w:num>
  <w:num w:numId="5" w16cid:durableId="1134369547">
    <w:abstractNumId w:val="14"/>
  </w:num>
  <w:num w:numId="6" w16cid:durableId="1472090865">
    <w:abstractNumId w:val="23"/>
  </w:num>
  <w:num w:numId="7" w16cid:durableId="1928952419">
    <w:abstractNumId w:val="8"/>
  </w:num>
  <w:num w:numId="8" w16cid:durableId="307711575">
    <w:abstractNumId w:val="5"/>
  </w:num>
  <w:num w:numId="9" w16cid:durableId="1390886083">
    <w:abstractNumId w:val="10"/>
  </w:num>
  <w:num w:numId="10" w16cid:durableId="1785808803">
    <w:abstractNumId w:val="26"/>
  </w:num>
  <w:num w:numId="11" w16cid:durableId="988173969">
    <w:abstractNumId w:val="4"/>
  </w:num>
  <w:num w:numId="12" w16cid:durableId="721900484">
    <w:abstractNumId w:val="9"/>
  </w:num>
  <w:num w:numId="13" w16cid:durableId="502207946">
    <w:abstractNumId w:val="0"/>
  </w:num>
  <w:num w:numId="14" w16cid:durableId="1069617376">
    <w:abstractNumId w:val="12"/>
  </w:num>
  <w:num w:numId="15" w16cid:durableId="154495132">
    <w:abstractNumId w:val="22"/>
  </w:num>
  <w:num w:numId="16" w16cid:durableId="757141582">
    <w:abstractNumId w:val="3"/>
  </w:num>
  <w:num w:numId="17" w16cid:durableId="13895189">
    <w:abstractNumId w:val="7"/>
  </w:num>
  <w:num w:numId="18" w16cid:durableId="877202361">
    <w:abstractNumId w:val="2"/>
  </w:num>
  <w:num w:numId="19" w16cid:durableId="1935935378">
    <w:abstractNumId w:val="6"/>
  </w:num>
  <w:num w:numId="20" w16cid:durableId="25452708">
    <w:abstractNumId w:val="1"/>
  </w:num>
  <w:num w:numId="21" w16cid:durableId="1628777212">
    <w:abstractNumId w:val="20"/>
  </w:num>
  <w:num w:numId="22" w16cid:durableId="907962462">
    <w:abstractNumId w:val="21"/>
  </w:num>
  <w:num w:numId="23" w16cid:durableId="754669356">
    <w:abstractNumId w:val="28"/>
  </w:num>
  <w:num w:numId="24" w16cid:durableId="1051347172">
    <w:abstractNumId w:val="16"/>
  </w:num>
  <w:num w:numId="25" w16cid:durableId="1699741948">
    <w:abstractNumId w:val="18"/>
  </w:num>
  <w:num w:numId="26" w16cid:durableId="1259605403">
    <w:abstractNumId w:val="13"/>
  </w:num>
  <w:num w:numId="27" w16cid:durableId="1111166134">
    <w:abstractNumId w:val="25"/>
  </w:num>
  <w:num w:numId="28" w16cid:durableId="917713048">
    <w:abstractNumId w:val="27"/>
  </w:num>
  <w:num w:numId="29" w16cid:durableId="1900239394">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0BD"/>
    <w:rsid w:val="000524CF"/>
    <w:rsid w:val="000767F6"/>
    <w:rsid w:val="00082AF3"/>
    <w:rsid w:val="000D69E5"/>
    <w:rsid w:val="000E2E30"/>
    <w:rsid w:val="000F1F5E"/>
    <w:rsid w:val="000F5AAE"/>
    <w:rsid w:val="00107006"/>
    <w:rsid w:val="00113C2C"/>
    <w:rsid w:val="0015378F"/>
    <w:rsid w:val="00194B65"/>
    <w:rsid w:val="001C3F69"/>
    <w:rsid w:val="001E40BD"/>
    <w:rsid w:val="002326B7"/>
    <w:rsid w:val="002329C9"/>
    <w:rsid w:val="00266144"/>
    <w:rsid w:val="002D4B0B"/>
    <w:rsid w:val="002E502F"/>
    <w:rsid w:val="002F0C23"/>
    <w:rsid w:val="00320969"/>
    <w:rsid w:val="00333A2D"/>
    <w:rsid w:val="00393837"/>
    <w:rsid w:val="003C7401"/>
    <w:rsid w:val="003E1339"/>
    <w:rsid w:val="003E3003"/>
    <w:rsid w:val="00451C96"/>
    <w:rsid w:val="00492BD7"/>
    <w:rsid w:val="004A1EEE"/>
    <w:rsid w:val="004C6A79"/>
    <w:rsid w:val="00536B53"/>
    <w:rsid w:val="005559E6"/>
    <w:rsid w:val="00556A16"/>
    <w:rsid w:val="005822EA"/>
    <w:rsid w:val="006D6893"/>
    <w:rsid w:val="007230E8"/>
    <w:rsid w:val="00741092"/>
    <w:rsid w:val="00754ED3"/>
    <w:rsid w:val="00807A37"/>
    <w:rsid w:val="008A5A63"/>
    <w:rsid w:val="008E69F4"/>
    <w:rsid w:val="0093276A"/>
    <w:rsid w:val="009A1A72"/>
    <w:rsid w:val="009A7422"/>
    <w:rsid w:val="00A43E49"/>
    <w:rsid w:val="00A61893"/>
    <w:rsid w:val="00A71AC6"/>
    <w:rsid w:val="00AA3F9D"/>
    <w:rsid w:val="00B42454"/>
    <w:rsid w:val="00B45F2B"/>
    <w:rsid w:val="00B8171D"/>
    <w:rsid w:val="00BA0AB7"/>
    <w:rsid w:val="00C5441A"/>
    <w:rsid w:val="00C572C4"/>
    <w:rsid w:val="00D43E3A"/>
    <w:rsid w:val="00D973C5"/>
    <w:rsid w:val="00DE5A28"/>
    <w:rsid w:val="00E162CA"/>
    <w:rsid w:val="00E17264"/>
    <w:rsid w:val="00E30AA2"/>
    <w:rsid w:val="00E4562E"/>
    <w:rsid w:val="00E54EAF"/>
    <w:rsid w:val="00E74AF1"/>
    <w:rsid w:val="00E817F3"/>
    <w:rsid w:val="00E833F5"/>
    <w:rsid w:val="00E9013F"/>
    <w:rsid w:val="00EA5CF8"/>
    <w:rsid w:val="00ED280E"/>
    <w:rsid w:val="00F10A19"/>
    <w:rsid w:val="00F4617D"/>
    <w:rsid w:val="00F97858"/>
    <w:rsid w:val="00F97D54"/>
    <w:rsid w:val="00FA68C7"/>
    <w:rsid w:val="00FB4EB0"/>
    <w:rsid w:val="00FE5B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FC800"/>
  <w15:docId w15:val="{1888B0E8-03E0-49F4-89C3-33364EAA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David"/>
        <w:sz w:val="24"/>
        <w:szCs w:val="24"/>
        <w:lang w:val="en-US" w:eastAsia="en-US" w:bidi="he-IL"/>
      </w:rPr>
    </w:rPrDefault>
    <w:pPrDefault>
      <w:pPr>
        <w:spacing w:before="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0BD"/>
    <w:pPr>
      <w:bidi/>
      <w:spacing w:before="0" w:line="240" w:lineRule="auto"/>
    </w:pPr>
    <w:rPr>
      <w:rFonts w:ascii="Times New Roman" w:eastAsia="Times New Roman" w:hAnsi="Times New Roman" w:cs="Times New Roman"/>
    </w:rPr>
  </w:style>
  <w:style w:type="paragraph" w:styleId="Heading2">
    <w:name w:val="heading 2"/>
    <w:basedOn w:val="Normal"/>
    <w:next w:val="Normal"/>
    <w:link w:val="Heading2Char"/>
    <w:qFormat/>
    <w:rsid w:val="00B8171D"/>
    <w:pPr>
      <w:keepNext/>
      <w:spacing w:before="120" w:line="360" w:lineRule="auto"/>
      <w:jc w:val="both"/>
      <w:outlineLvl w:val="1"/>
    </w:pPr>
    <w:rPr>
      <w:rFonts w:cs="David"/>
      <w:bCs/>
      <w:sz w:val="30"/>
      <w:u w:val="single"/>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8171D"/>
    <w:rPr>
      <w:rFonts w:ascii="Times New Roman" w:eastAsia="Times New Roman" w:hAnsi="Times New Roman"/>
      <w:bCs/>
      <w:sz w:val="30"/>
      <w:u w:val="single"/>
      <w:lang w:eastAsia="he-IL"/>
    </w:rPr>
  </w:style>
  <w:style w:type="paragraph" w:styleId="ListParagraph">
    <w:name w:val="List Paragraph"/>
    <w:basedOn w:val="Normal"/>
    <w:uiPriority w:val="34"/>
    <w:qFormat/>
    <w:rsid w:val="00B8171D"/>
    <w:pPr>
      <w:spacing w:before="120" w:line="276" w:lineRule="auto"/>
      <w:ind w:left="720"/>
      <w:contextualSpacing/>
    </w:pPr>
    <w:rPr>
      <w:rFonts w:asciiTheme="minorHAnsi" w:eastAsiaTheme="minorHAnsi" w:hAnsiTheme="minorHAnsi" w:cs="David"/>
    </w:rPr>
  </w:style>
  <w:style w:type="paragraph" w:styleId="Header">
    <w:name w:val="header"/>
    <w:basedOn w:val="Normal"/>
    <w:link w:val="HeaderChar"/>
    <w:uiPriority w:val="99"/>
    <w:unhideWhenUsed/>
    <w:rsid w:val="00741092"/>
    <w:pPr>
      <w:tabs>
        <w:tab w:val="center" w:pos="4153"/>
        <w:tab w:val="right" w:pos="8306"/>
      </w:tabs>
    </w:pPr>
  </w:style>
  <w:style w:type="character" w:customStyle="1" w:styleId="HeaderChar">
    <w:name w:val="Header Char"/>
    <w:basedOn w:val="DefaultParagraphFont"/>
    <w:link w:val="Header"/>
    <w:uiPriority w:val="99"/>
    <w:rsid w:val="00741092"/>
    <w:rPr>
      <w:rFonts w:ascii="Times New Roman" w:eastAsia="Times New Roman" w:hAnsi="Times New Roman" w:cs="Times New Roman"/>
    </w:rPr>
  </w:style>
  <w:style w:type="paragraph" w:styleId="Footer">
    <w:name w:val="footer"/>
    <w:basedOn w:val="Normal"/>
    <w:link w:val="FooterChar"/>
    <w:uiPriority w:val="99"/>
    <w:unhideWhenUsed/>
    <w:rsid w:val="00741092"/>
    <w:pPr>
      <w:tabs>
        <w:tab w:val="center" w:pos="4153"/>
        <w:tab w:val="right" w:pos="8306"/>
      </w:tabs>
    </w:pPr>
  </w:style>
  <w:style w:type="character" w:customStyle="1" w:styleId="FooterChar">
    <w:name w:val="Footer Char"/>
    <w:basedOn w:val="DefaultParagraphFont"/>
    <w:link w:val="Footer"/>
    <w:uiPriority w:val="99"/>
    <w:rsid w:val="0074109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41092"/>
    <w:rPr>
      <w:rFonts w:ascii="Tahoma" w:hAnsi="Tahoma" w:cs="Tahoma"/>
      <w:sz w:val="16"/>
      <w:szCs w:val="16"/>
    </w:rPr>
  </w:style>
  <w:style w:type="character" w:customStyle="1" w:styleId="BalloonTextChar">
    <w:name w:val="Balloon Text Char"/>
    <w:basedOn w:val="DefaultParagraphFont"/>
    <w:link w:val="BalloonText"/>
    <w:uiPriority w:val="99"/>
    <w:semiHidden/>
    <w:rsid w:val="00741092"/>
    <w:rPr>
      <w:rFonts w:ascii="Tahoma" w:eastAsia="Times New Roman" w:hAnsi="Tahoma" w:cs="Tahoma"/>
      <w:sz w:val="16"/>
      <w:szCs w:val="16"/>
    </w:rPr>
  </w:style>
  <w:style w:type="paragraph" w:styleId="NormalWeb">
    <w:name w:val="Normal (Web)"/>
    <w:basedOn w:val="Normal"/>
    <w:uiPriority w:val="99"/>
    <w:unhideWhenUsed/>
    <w:rsid w:val="00A71AC6"/>
    <w:pPr>
      <w:bidi w:val="0"/>
      <w:spacing w:before="100" w:beforeAutospacing="1" w:after="100" w:afterAutospacing="1"/>
    </w:pPr>
  </w:style>
  <w:style w:type="character" w:styleId="Hyperlink">
    <w:name w:val="Hyperlink"/>
    <w:rsid w:val="002329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76453">
      <w:bodyDiv w:val="1"/>
      <w:marLeft w:val="0"/>
      <w:marRight w:val="0"/>
      <w:marTop w:val="0"/>
      <w:marBottom w:val="0"/>
      <w:divBdr>
        <w:top w:val="none" w:sz="0" w:space="0" w:color="auto"/>
        <w:left w:val="none" w:sz="0" w:space="0" w:color="auto"/>
        <w:bottom w:val="none" w:sz="0" w:space="0" w:color="auto"/>
        <w:right w:val="none" w:sz="0" w:space="0" w:color="auto"/>
      </w:divBdr>
      <w:divsChild>
        <w:div w:id="1188832890">
          <w:marLeft w:val="0"/>
          <w:marRight w:val="720"/>
          <w:marTop w:val="0"/>
          <w:marBottom w:val="0"/>
          <w:divBdr>
            <w:top w:val="none" w:sz="0" w:space="0" w:color="auto"/>
            <w:left w:val="none" w:sz="0" w:space="0" w:color="auto"/>
            <w:bottom w:val="none" w:sz="0" w:space="0" w:color="auto"/>
            <w:right w:val="none" w:sz="0" w:space="0" w:color="auto"/>
          </w:divBdr>
        </w:div>
        <w:div w:id="1258250366">
          <w:marLeft w:val="0"/>
          <w:marRight w:val="1800"/>
          <w:marTop w:val="0"/>
          <w:marBottom w:val="0"/>
          <w:divBdr>
            <w:top w:val="none" w:sz="0" w:space="0" w:color="auto"/>
            <w:left w:val="none" w:sz="0" w:space="0" w:color="auto"/>
            <w:bottom w:val="none" w:sz="0" w:space="0" w:color="auto"/>
            <w:right w:val="none" w:sz="0" w:space="0" w:color="auto"/>
          </w:divBdr>
        </w:div>
        <w:div w:id="938372720">
          <w:marLeft w:val="0"/>
          <w:marRight w:val="1800"/>
          <w:marTop w:val="0"/>
          <w:marBottom w:val="0"/>
          <w:divBdr>
            <w:top w:val="none" w:sz="0" w:space="0" w:color="auto"/>
            <w:left w:val="none" w:sz="0" w:space="0" w:color="auto"/>
            <w:bottom w:val="none" w:sz="0" w:space="0" w:color="auto"/>
            <w:right w:val="none" w:sz="0" w:space="0" w:color="auto"/>
          </w:divBdr>
        </w:div>
        <w:div w:id="445779307">
          <w:marLeft w:val="0"/>
          <w:marRight w:val="1800"/>
          <w:marTop w:val="0"/>
          <w:marBottom w:val="0"/>
          <w:divBdr>
            <w:top w:val="none" w:sz="0" w:space="0" w:color="auto"/>
            <w:left w:val="none" w:sz="0" w:space="0" w:color="auto"/>
            <w:bottom w:val="none" w:sz="0" w:space="0" w:color="auto"/>
            <w:right w:val="none" w:sz="0" w:space="0" w:color="auto"/>
          </w:divBdr>
        </w:div>
        <w:div w:id="899364213">
          <w:marLeft w:val="0"/>
          <w:marRight w:val="1800"/>
          <w:marTop w:val="0"/>
          <w:marBottom w:val="0"/>
          <w:divBdr>
            <w:top w:val="none" w:sz="0" w:space="0" w:color="auto"/>
            <w:left w:val="none" w:sz="0" w:space="0" w:color="auto"/>
            <w:bottom w:val="none" w:sz="0" w:space="0" w:color="auto"/>
            <w:right w:val="none" w:sz="0" w:space="0" w:color="auto"/>
          </w:divBdr>
        </w:div>
        <w:div w:id="1680817156">
          <w:marLeft w:val="0"/>
          <w:marRight w:val="1800"/>
          <w:marTop w:val="0"/>
          <w:marBottom w:val="0"/>
          <w:divBdr>
            <w:top w:val="none" w:sz="0" w:space="0" w:color="auto"/>
            <w:left w:val="none" w:sz="0" w:space="0" w:color="auto"/>
            <w:bottom w:val="none" w:sz="0" w:space="0" w:color="auto"/>
            <w:right w:val="none" w:sz="0" w:space="0" w:color="auto"/>
          </w:divBdr>
        </w:div>
        <w:div w:id="663237839">
          <w:marLeft w:val="0"/>
          <w:marRight w:val="720"/>
          <w:marTop w:val="0"/>
          <w:marBottom w:val="0"/>
          <w:divBdr>
            <w:top w:val="none" w:sz="0" w:space="0" w:color="auto"/>
            <w:left w:val="none" w:sz="0" w:space="0" w:color="auto"/>
            <w:bottom w:val="none" w:sz="0" w:space="0" w:color="auto"/>
            <w:right w:val="none" w:sz="0" w:space="0" w:color="auto"/>
          </w:divBdr>
        </w:div>
        <w:div w:id="817572793">
          <w:marLeft w:val="0"/>
          <w:marRight w:val="1800"/>
          <w:marTop w:val="0"/>
          <w:marBottom w:val="0"/>
          <w:divBdr>
            <w:top w:val="none" w:sz="0" w:space="0" w:color="auto"/>
            <w:left w:val="none" w:sz="0" w:space="0" w:color="auto"/>
            <w:bottom w:val="none" w:sz="0" w:space="0" w:color="auto"/>
            <w:right w:val="none" w:sz="0" w:space="0" w:color="auto"/>
          </w:divBdr>
        </w:div>
        <w:div w:id="1633949047">
          <w:marLeft w:val="0"/>
          <w:marRight w:val="1800"/>
          <w:marTop w:val="0"/>
          <w:marBottom w:val="0"/>
          <w:divBdr>
            <w:top w:val="none" w:sz="0" w:space="0" w:color="auto"/>
            <w:left w:val="none" w:sz="0" w:space="0" w:color="auto"/>
            <w:bottom w:val="none" w:sz="0" w:space="0" w:color="auto"/>
            <w:right w:val="none" w:sz="0" w:space="0" w:color="auto"/>
          </w:divBdr>
        </w:div>
        <w:div w:id="1827241099">
          <w:marLeft w:val="0"/>
          <w:marRight w:val="1800"/>
          <w:marTop w:val="0"/>
          <w:marBottom w:val="0"/>
          <w:divBdr>
            <w:top w:val="none" w:sz="0" w:space="0" w:color="auto"/>
            <w:left w:val="none" w:sz="0" w:space="0" w:color="auto"/>
            <w:bottom w:val="none" w:sz="0" w:space="0" w:color="auto"/>
            <w:right w:val="none" w:sz="0" w:space="0" w:color="auto"/>
          </w:divBdr>
        </w:div>
        <w:div w:id="630404394">
          <w:marLeft w:val="0"/>
          <w:marRight w:val="720"/>
          <w:marTop w:val="0"/>
          <w:marBottom w:val="0"/>
          <w:divBdr>
            <w:top w:val="none" w:sz="0" w:space="0" w:color="auto"/>
            <w:left w:val="none" w:sz="0" w:space="0" w:color="auto"/>
            <w:bottom w:val="none" w:sz="0" w:space="0" w:color="auto"/>
            <w:right w:val="none" w:sz="0" w:space="0" w:color="auto"/>
          </w:divBdr>
        </w:div>
        <w:div w:id="648287623">
          <w:marLeft w:val="0"/>
          <w:marRight w:val="1800"/>
          <w:marTop w:val="0"/>
          <w:marBottom w:val="0"/>
          <w:divBdr>
            <w:top w:val="none" w:sz="0" w:space="0" w:color="auto"/>
            <w:left w:val="none" w:sz="0" w:space="0" w:color="auto"/>
            <w:bottom w:val="none" w:sz="0" w:space="0" w:color="auto"/>
            <w:right w:val="none" w:sz="0" w:space="0" w:color="auto"/>
          </w:divBdr>
        </w:div>
        <w:div w:id="360712093">
          <w:marLeft w:val="0"/>
          <w:marRight w:val="1800"/>
          <w:marTop w:val="0"/>
          <w:marBottom w:val="0"/>
          <w:divBdr>
            <w:top w:val="none" w:sz="0" w:space="0" w:color="auto"/>
            <w:left w:val="none" w:sz="0" w:space="0" w:color="auto"/>
            <w:bottom w:val="none" w:sz="0" w:space="0" w:color="auto"/>
            <w:right w:val="none" w:sz="0" w:space="0" w:color="auto"/>
          </w:divBdr>
        </w:div>
        <w:div w:id="1950890821">
          <w:marLeft w:val="0"/>
          <w:marRight w:val="1800"/>
          <w:marTop w:val="0"/>
          <w:marBottom w:val="0"/>
          <w:divBdr>
            <w:top w:val="none" w:sz="0" w:space="0" w:color="auto"/>
            <w:left w:val="none" w:sz="0" w:space="0" w:color="auto"/>
            <w:bottom w:val="none" w:sz="0" w:space="0" w:color="auto"/>
            <w:right w:val="none" w:sz="0" w:space="0" w:color="auto"/>
          </w:divBdr>
        </w:div>
        <w:div w:id="136335766">
          <w:marLeft w:val="0"/>
          <w:marRight w:val="1800"/>
          <w:marTop w:val="0"/>
          <w:marBottom w:val="0"/>
          <w:divBdr>
            <w:top w:val="none" w:sz="0" w:space="0" w:color="auto"/>
            <w:left w:val="none" w:sz="0" w:space="0" w:color="auto"/>
            <w:bottom w:val="none" w:sz="0" w:space="0" w:color="auto"/>
            <w:right w:val="none" w:sz="0" w:space="0" w:color="auto"/>
          </w:divBdr>
        </w:div>
        <w:div w:id="366225074">
          <w:marLeft w:val="0"/>
          <w:marRight w:val="72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1503</TotalTime>
  <Pages>4</Pages>
  <Words>604</Words>
  <Characters>3021</Characters>
  <Application>Microsoft Office Word</Application>
  <DocSecurity>0</DocSecurity>
  <Lines>25</Lines>
  <Paragraphs>7</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11</cp:revision>
  <cp:lastPrinted>2023-09-20T07:54:00Z</cp:lastPrinted>
  <dcterms:created xsi:type="dcterms:W3CDTF">2023-10-02T18:36:00Z</dcterms:created>
  <dcterms:modified xsi:type="dcterms:W3CDTF">2024-01-17T07:43:00Z</dcterms:modified>
</cp:coreProperties>
</file>