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DCFF7" w14:textId="354F4DA2" w:rsidR="00792C16" w:rsidRPr="00AE13DA" w:rsidRDefault="00AE13DA" w:rsidP="00AE13DA">
      <w:pPr>
        <w:pStyle w:val="Heading1"/>
        <w:bidi/>
        <w:rPr>
          <w:rFonts w:ascii="David" w:hAnsi="David" w:cs="David"/>
          <w:sz w:val="24"/>
          <w:szCs w:val="24"/>
          <w:rtl/>
        </w:rPr>
      </w:pPr>
      <w:r>
        <w:rPr>
          <w:rFonts w:ascii="David" w:hAnsi="David" w:cs="David" w:hint="cs"/>
          <w:sz w:val="24"/>
          <w:szCs w:val="24"/>
          <w:rtl/>
          <w:lang w:val="en-US"/>
        </w:rPr>
        <w:t xml:space="preserve">דוגמה - </w:t>
      </w:r>
      <w:r w:rsidR="00792C16" w:rsidRPr="00AE13DA">
        <w:rPr>
          <w:rFonts w:ascii="David" w:hAnsi="David" w:cs="David"/>
          <w:sz w:val="24"/>
          <w:szCs w:val="24"/>
        </w:rPr>
        <w:t>תשובה בנושא חידוש מנוי</w:t>
      </w:r>
    </w:p>
    <w:p w14:paraId="5532A4F4" w14:textId="77777777" w:rsidR="00AE13DA" w:rsidRDefault="00AE13DA" w:rsidP="00AE13DA">
      <w:pPr>
        <w:bidi/>
        <w:rPr>
          <w:rFonts w:ascii="David" w:hAnsi="David" w:cs="David"/>
          <w:sz w:val="24"/>
          <w:szCs w:val="24"/>
          <w:rtl/>
        </w:rPr>
      </w:pPr>
    </w:p>
    <w:p w14:paraId="4589DC56" w14:textId="3E621E56" w:rsidR="00792C16" w:rsidRPr="00AE13DA" w:rsidRDefault="00792C16" w:rsidP="00AE13DA">
      <w:pPr>
        <w:bidi/>
        <w:rPr>
          <w:rFonts w:ascii="David" w:hAnsi="David" w:cs="David"/>
          <w:sz w:val="24"/>
          <w:szCs w:val="24"/>
        </w:rPr>
      </w:pPr>
      <w:r w:rsidRPr="00AE13DA">
        <w:rPr>
          <w:rFonts w:ascii="David" w:hAnsi="David" w:cs="David"/>
          <w:sz w:val="24"/>
          <w:szCs w:val="24"/>
          <w:rtl/>
        </w:rPr>
        <w:t>לכבוד:</w:t>
      </w:r>
    </w:p>
    <w:p w14:paraId="54D6AF26" w14:textId="77777777" w:rsidR="00792C16" w:rsidRPr="00AE13DA" w:rsidRDefault="00792C16" w:rsidP="00AE13DA">
      <w:pPr>
        <w:bidi/>
        <w:spacing w:line="360" w:lineRule="auto"/>
        <w:contextualSpacing/>
        <w:rPr>
          <w:rFonts w:ascii="David" w:hAnsi="David" w:cs="David"/>
          <w:sz w:val="24"/>
          <w:szCs w:val="24"/>
        </w:rPr>
      </w:pPr>
      <w:r w:rsidRPr="00AE13DA">
        <w:rPr>
          <w:rFonts w:ascii="David" w:hAnsi="David" w:cs="David"/>
          <w:sz w:val="24"/>
          <w:szCs w:val="24"/>
          <w:rtl/>
        </w:rPr>
        <w:t>עו"ד (</w:t>
      </w:r>
      <w:r w:rsidRPr="00AE13DA">
        <w:rPr>
          <w:rFonts w:ascii="David" w:hAnsi="David" w:cs="David"/>
          <w:sz w:val="24"/>
          <w:szCs w:val="24"/>
        </w:rPr>
        <w:t>שם עורך הדין הפונה</w:t>
      </w:r>
      <w:r w:rsidRPr="00AE13DA">
        <w:rPr>
          <w:rFonts w:ascii="David" w:hAnsi="David" w:cs="David"/>
          <w:sz w:val="24"/>
          <w:szCs w:val="24"/>
          <w:rtl/>
        </w:rPr>
        <w:t>)</w:t>
      </w:r>
    </w:p>
    <w:p w14:paraId="4B0A31D3" w14:textId="77777777" w:rsidR="00792C16" w:rsidRPr="00AE13DA" w:rsidRDefault="00792C16" w:rsidP="00AE13DA">
      <w:pPr>
        <w:bidi/>
        <w:rPr>
          <w:rFonts w:ascii="David" w:hAnsi="David" w:cs="David"/>
          <w:sz w:val="24"/>
          <w:szCs w:val="24"/>
        </w:rPr>
      </w:pPr>
    </w:p>
    <w:p w14:paraId="61265081" w14:textId="064B4F3B" w:rsidR="00792C16" w:rsidRPr="00AE13DA" w:rsidRDefault="00AE13DA" w:rsidP="00AE13DA">
      <w:pPr>
        <w:bidi/>
        <w:jc w:val="center"/>
        <w:rPr>
          <w:rFonts w:ascii="David" w:hAnsi="David" w:cs="David"/>
          <w:b/>
          <w:bCs/>
          <w:sz w:val="24"/>
          <w:szCs w:val="24"/>
          <w:lang w:val="en-US"/>
        </w:rPr>
      </w:pPr>
      <w:r>
        <w:rPr>
          <w:rFonts w:ascii="David" w:hAnsi="David" w:cs="David"/>
          <w:b/>
          <w:bCs/>
          <w:sz w:val="24"/>
          <w:szCs w:val="24"/>
          <w:lang w:val="en-US"/>
        </w:rPr>
        <w:t xml:space="preserve"> ___ </w:t>
      </w:r>
      <w:r w:rsidR="00792C16" w:rsidRPr="00AE13DA">
        <w:rPr>
          <w:rFonts w:ascii="David" w:hAnsi="David" w:cs="David"/>
          <w:b/>
          <w:bCs/>
          <w:sz w:val="24"/>
          <w:szCs w:val="24"/>
        </w:rPr>
        <w:t xml:space="preserve">הנדון: </w:t>
      </w:r>
      <w:r w:rsidR="00792C16" w:rsidRPr="00AE13DA">
        <w:rPr>
          <w:rFonts w:ascii="David" w:hAnsi="David" w:cs="David"/>
          <w:b/>
          <w:bCs/>
          <w:sz w:val="24"/>
          <w:szCs w:val="24"/>
          <w:u w:val="single"/>
        </w:rPr>
        <w:t>מענה לפנייתך בשם מרשך – חידוש מנוי לשירות</w:t>
      </w:r>
    </w:p>
    <w:p w14:paraId="0CBFDF1B" w14:textId="15EB5170" w:rsidR="005D4AAC" w:rsidRPr="00AE13DA" w:rsidRDefault="00792C16" w:rsidP="00AE13DA">
      <w:pPr>
        <w:bidi/>
        <w:rPr>
          <w:rFonts w:ascii="David" w:hAnsi="David" w:cs="David"/>
          <w:sz w:val="24"/>
          <w:szCs w:val="24"/>
          <w:rtl/>
        </w:rPr>
      </w:pPr>
      <w:r w:rsidRPr="00AE13DA">
        <w:rPr>
          <w:rFonts w:ascii="David" w:hAnsi="David" w:cs="David"/>
          <w:sz w:val="24"/>
          <w:szCs w:val="24"/>
          <w:rtl/>
        </w:rPr>
        <w:t>שלום רב,</w:t>
      </w:r>
    </w:p>
    <w:p w14:paraId="35E314DE" w14:textId="4CDB8091" w:rsidR="00792C16" w:rsidRPr="00AE13DA" w:rsidRDefault="00792C16" w:rsidP="00AE13DA">
      <w:pPr>
        <w:bidi/>
        <w:rPr>
          <w:rFonts w:ascii="David" w:hAnsi="David" w:cs="David"/>
          <w:sz w:val="24"/>
          <w:szCs w:val="24"/>
          <w:rtl/>
        </w:rPr>
      </w:pPr>
      <w:r w:rsidRPr="00AE13DA">
        <w:rPr>
          <w:rFonts w:ascii="David" w:hAnsi="David" w:cs="David"/>
          <w:sz w:val="24"/>
          <w:szCs w:val="24"/>
          <w:rtl/>
        </w:rPr>
        <w:t>מכתבך מיום (תאריך הפניה) התקבל ונבחן בעיון לרבות טענות מרשך שלפיהן חיוב מחדש עבור מנוי שנרכש בעבר ללא שניתנה הסכמה לכך.</w:t>
      </w:r>
    </w:p>
    <w:p w14:paraId="7D970819" w14:textId="77777777" w:rsidR="00792C16" w:rsidRPr="00AE13DA" w:rsidRDefault="00792C16" w:rsidP="00AE13DA">
      <w:pPr>
        <w:bidi/>
        <w:rPr>
          <w:rFonts w:ascii="David" w:hAnsi="David" w:cs="David"/>
          <w:sz w:val="24"/>
          <w:szCs w:val="24"/>
          <w:rtl/>
        </w:rPr>
      </w:pPr>
    </w:p>
    <w:p w14:paraId="6BF3FA6A" w14:textId="11B02182" w:rsidR="003C5C68" w:rsidRPr="00AE13DA" w:rsidRDefault="003C5C68" w:rsidP="00AE13DA">
      <w:pPr>
        <w:bidi/>
        <w:rPr>
          <w:rFonts w:ascii="David" w:hAnsi="David" w:cs="David"/>
          <w:sz w:val="24"/>
          <w:szCs w:val="24"/>
          <w:rtl/>
          <w:lang w:val="en-US"/>
        </w:rPr>
      </w:pPr>
      <w:r w:rsidRPr="00AE13DA">
        <w:rPr>
          <w:rFonts w:ascii="David" w:hAnsi="David" w:cs="David"/>
          <w:sz w:val="24"/>
          <w:szCs w:val="24"/>
          <w:rtl/>
        </w:rPr>
        <w:t xml:space="preserve">לאחר בדיקה נמצא כי בעת הרכישה המקורית בוצעה הרשמה במסלול חודשי מתחדש אשר פורט בבירור בתנאי ההצטרפות ובפרט בסעיף (מספר סעיף). יחד עם זאת, אנו מבינים את חוסר שביעות הרצון ממהות החידוש ומבקשים לנהוג בגמישות </w:t>
      </w:r>
      <w:r w:rsidRPr="00AE13DA">
        <w:rPr>
          <w:rFonts w:ascii="David" w:hAnsi="David" w:cs="David"/>
          <w:sz w:val="24"/>
          <w:szCs w:val="24"/>
          <w:lang w:val="en-US"/>
        </w:rPr>
        <w:t>(renewal)</w:t>
      </w:r>
    </w:p>
    <w:p w14:paraId="48CED8FE" w14:textId="246E475B" w:rsidR="007A0104" w:rsidRPr="00AE13DA" w:rsidRDefault="007A0104" w:rsidP="00AE13DA">
      <w:pPr>
        <w:bidi/>
        <w:rPr>
          <w:rFonts w:ascii="David" w:hAnsi="David" w:cs="David"/>
          <w:sz w:val="24"/>
          <w:szCs w:val="24"/>
          <w:rtl/>
          <w:lang w:val="en-US"/>
        </w:rPr>
      </w:pPr>
      <w:r w:rsidRPr="00AE13DA">
        <w:rPr>
          <w:rFonts w:ascii="David" w:hAnsi="David" w:cs="David"/>
          <w:sz w:val="24"/>
          <w:szCs w:val="24"/>
          <w:rtl/>
          <w:lang w:val="en-US"/>
        </w:rPr>
        <w:t>לפנים משורת הדין, אנו מציעים לבצע ביטול רטרואקטיבי של החיוב האחרון ולזכות את מרשך בסך של (סכום) תוך סיום השירות באופן מיידי.</w:t>
      </w:r>
    </w:p>
    <w:p w14:paraId="5D62B4D1" w14:textId="77777777" w:rsidR="007A0104" w:rsidRPr="00AE13DA" w:rsidRDefault="007A0104" w:rsidP="00AE13DA">
      <w:pPr>
        <w:bidi/>
        <w:rPr>
          <w:rFonts w:ascii="David" w:hAnsi="David" w:cs="David"/>
          <w:sz w:val="24"/>
          <w:szCs w:val="24"/>
          <w:rtl/>
          <w:lang w:val="en-US"/>
        </w:rPr>
      </w:pPr>
    </w:p>
    <w:p w14:paraId="06516000" w14:textId="2565939F" w:rsidR="007A0104" w:rsidRPr="00AE13DA" w:rsidRDefault="007A0104" w:rsidP="00AE13DA">
      <w:pPr>
        <w:bidi/>
        <w:rPr>
          <w:rFonts w:ascii="David" w:hAnsi="David" w:cs="David"/>
          <w:sz w:val="24"/>
          <w:szCs w:val="24"/>
          <w:rtl/>
          <w:lang w:val="en-US"/>
        </w:rPr>
      </w:pPr>
      <w:r w:rsidRPr="00AE13DA">
        <w:rPr>
          <w:rFonts w:ascii="David" w:hAnsi="David" w:cs="David"/>
          <w:sz w:val="24"/>
          <w:szCs w:val="24"/>
          <w:rtl/>
          <w:lang w:val="en-US"/>
        </w:rPr>
        <w:t>נשמח לאישורכם להסדר המוצע עד ליום (תאריך)</w:t>
      </w:r>
      <w:r w:rsidR="00AE13DA">
        <w:rPr>
          <w:rFonts w:ascii="David" w:hAnsi="David" w:cs="David" w:hint="cs"/>
          <w:sz w:val="24"/>
          <w:szCs w:val="24"/>
          <w:rtl/>
          <w:lang w:val="en-US"/>
        </w:rPr>
        <w:t>.</w:t>
      </w:r>
    </w:p>
    <w:p w14:paraId="58EE629F" w14:textId="77777777" w:rsidR="007A0104" w:rsidRPr="00AE13DA" w:rsidRDefault="007A0104" w:rsidP="00AE13DA">
      <w:pPr>
        <w:bidi/>
        <w:rPr>
          <w:rFonts w:ascii="David" w:hAnsi="David" w:cs="David"/>
          <w:sz w:val="24"/>
          <w:szCs w:val="24"/>
          <w:rtl/>
          <w:lang w:val="en-US"/>
        </w:rPr>
      </w:pPr>
    </w:p>
    <w:p w14:paraId="5AAFD527" w14:textId="77777777" w:rsidR="007A0104" w:rsidRPr="00AE13DA" w:rsidRDefault="007A0104" w:rsidP="00AE13DA">
      <w:pPr>
        <w:bidi/>
        <w:ind w:left="4320"/>
        <w:rPr>
          <w:rFonts w:ascii="David" w:hAnsi="David" w:cs="David"/>
          <w:b/>
          <w:bCs/>
          <w:sz w:val="24"/>
          <w:szCs w:val="24"/>
        </w:rPr>
      </w:pPr>
    </w:p>
    <w:p w14:paraId="26912717" w14:textId="3161D90B" w:rsidR="007A0104" w:rsidRPr="00AE13DA" w:rsidRDefault="007A0104" w:rsidP="00AE13DA">
      <w:pPr>
        <w:bidi/>
        <w:ind w:left="4320"/>
        <w:rPr>
          <w:rFonts w:ascii="David" w:hAnsi="David" w:cs="David"/>
          <w:b/>
          <w:bCs/>
          <w:sz w:val="24"/>
          <w:szCs w:val="24"/>
        </w:rPr>
      </w:pPr>
      <w:r w:rsidRPr="00AE13DA">
        <w:rPr>
          <w:rFonts w:ascii="David" w:hAnsi="David" w:cs="David"/>
          <w:b/>
          <w:bCs/>
          <w:sz w:val="24"/>
          <w:szCs w:val="24"/>
          <w:rtl/>
        </w:rPr>
        <w:t>בברכה,</w:t>
      </w:r>
    </w:p>
    <w:p w14:paraId="246620FC" w14:textId="7A338440" w:rsidR="007A0104" w:rsidRPr="00AE13DA" w:rsidRDefault="00AE13DA" w:rsidP="00AE13DA">
      <w:pPr>
        <w:bidi/>
        <w:ind w:left="4320"/>
        <w:rPr>
          <w:rFonts w:ascii="David" w:hAnsi="David" w:cs="David"/>
          <w:b/>
          <w:bCs/>
          <w:sz w:val="24"/>
          <w:szCs w:val="24"/>
        </w:rPr>
      </w:pPr>
      <w:r w:rsidRPr="00AE13DA">
        <w:rPr>
          <w:rFonts w:ascii="David" w:hAnsi="David" w:cs="David" w:hint="cs"/>
          <w:b/>
          <w:bCs/>
          <w:sz w:val="24"/>
          <w:szCs w:val="24"/>
          <w:rtl/>
        </w:rPr>
        <w:t>____</w:t>
      </w:r>
      <w:r w:rsidRPr="00AE13DA">
        <w:rPr>
          <w:rFonts w:ascii="David" w:hAnsi="David" w:cs="David" w:hint="cs"/>
          <w:b/>
          <w:bCs/>
          <w:sz w:val="24"/>
          <w:szCs w:val="24"/>
          <w:rtl/>
          <w:lang w:val="en-US"/>
        </w:rPr>
        <w:t>, עו"ד</w:t>
      </w:r>
    </w:p>
    <w:p w14:paraId="5A981A5F" w14:textId="77777777" w:rsidR="007A0104" w:rsidRPr="00AE13DA" w:rsidRDefault="007A0104" w:rsidP="00AE13DA">
      <w:pPr>
        <w:bidi/>
        <w:rPr>
          <w:rFonts w:ascii="David" w:hAnsi="David" w:cs="David"/>
          <w:sz w:val="24"/>
          <w:szCs w:val="24"/>
          <w:rtl/>
          <w:lang w:val="en-US"/>
        </w:rPr>
      </w:pPr>
    </w:p>
    <w:sectPr w:rsidR="007A0104" w:rsidRPr="00AE13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16"/>
    <w:rsid w:val="003C5C68"/>
    <w:rsid w:val="005D4AAC"/>
    <w:rsid w:val="00634075"/>
    <w:rsid w:val="00792C16"/>
    <w:rsid w:val="007A0104"/>
    <w:rsid w:val="00AE13DA"/>
    <w:rsid w:val="00FA6E87"/>
    <w:rsid w:val="00FF60BD"/>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0CB1E"/>
  <w15:chartTrackingRefBased/>
  <w15:docId w15:val="{12A51C66-763B-4384-A31E-716E309E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2C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92C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92C1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92C1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92C1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92C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2C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2C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2C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2C1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92C1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92C1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92C1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92C1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92C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2C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2C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2C16"/>
    <w:rPr>
      <w:rFonts w:eastAsiaTheme="majorEastAsia" w:cstheme="majorBidi"/>
      <w:color w:val="272727" w:themeColor="text1" w:themeTint="D8"/>
    </w:rPr>
  </w:style>
  <w:style w:type="paragraph" w:styleId="Title">
    <w:name w:val="Title"/>
    <w:basedOn w:val="Normal"/>
    <w:next w:val="Normal"/>
    <w:link w:val="TitleChar"/>
    <w:uiPriority w:val="10"/>
    <w:qFormat/>
    <w:rsid w:val="00792C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2C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2C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2C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2C16"/>
    <w:pPr>
      <w:spacing w:before="160"/>
      <w:jc w:val="center"/>
    </w:pPr>
    <w:rPr>
      <w:i/>
      <w:iCs/>
      <w:color w:val="404040" w:themeColor="text1" w:themeTint="BF"/>
    </w:rPr>
  </w:style>
  <w:style w:type="character" w:customStyle="1" w:styleId="QuoteChar">
    <w:name w:val="Quote Char"/>
    <w:basedOn w:val="DefaultParagraphFont"/>
    <w:link w:val="Quote"/>
    <w:uiPriority w:val="29"/>
    <w:rsid w:val="00792C16"/>
    <w:rPr>
      <w:i/>
      <w:iCs/>
      <w:color w:val="404040" w:themeColor="text1" w:themeTint="BF"/>
    </w:rPr>
  </w:style>
  <w:style w:type="paragraph" w:styleId="ListParagraph">
    <w:name w:val="List Paragraph"/>
    <w:basedOn w:val="Normal"/>
    <w:uiPriority w:val="34"/>
    <w:qFormat/>
    <w:rsid w:val="00792C16"/>
    <w:pPr>
      <w:ind w:left="720"/>
      <w:contextualSpacing/>
    </w:pPr>
  </w:style>
  <w:style w:type="character" w:styleId="IntenseEmphasis">
    <w:name w:val="Intense Emphasis"/>
    <w:basedOn w:val="DefaultParagraphFont"/>
    <w:uiPriority w:val="21"/>
    <w:qFormat/>
    <w:rsid w:val="00792C16"/>
    <w:rPr>
      <w:i/>
      <w:iCs/>
      <w:color w:val="2F5496" w:themeColor="accent1" w:themeShade="BF"/>
    </w:rPr>
  </w:style>
  <w:style w:type="paragraph" w:styleId="IntenseQuote">
    <w:name w:val="Intense Quote"/>
    <w:basedOn w:val="Normal"/>
    <w:next w:val="Normal"/>
    <w:link w:val="IntenseQuoteChar"/>
    <w:uiPriority w:val="30"/>
    <w:qFormat/>
    <w:rsid w:val="00792C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92C16"/>
    <w:rPr>
      <w:i/>
      <w:iCs/>
      <w:color w:val="2F5496" w:themeColor="accent1" w:themeShade="BF"/>
    </w:rPr>
  </w:style>
  <w:style w:type="character" w:styleId="IntenseReference">
    <w:name w:val="Intense Reference"/>
    <w:basedOn w:val="DefaultParagraphFont"/>
    <w:uiPriority w:val="32"/>
    <w:qFormat/>
    <w:rsid w:val="00792C1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109</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Jasmine Mann Dahan</cp:lastModifiedBy>
  <cp:revision>4</cp:revision>
  <dcterms:created xsi:type="dcterms:W3CDTF">2025-03-27T11:43:00Z</dcterms:created>
  <dcterms:modified xsi:type="dcterms:W3CDTF">2025-03-31T10:18:00Z</dcterms:modified>
</cp:coreProperties>
</file>