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ED5A" w14:textId="5873D155" w:rsidR="00D06EC4" w:rsidRPr="00407409" w:rsidRDefault="007E3ADB" w:rsidP="00407409">
      <w:pPr>
        <w:rPr>
          <w:rFonts w:cs="David"/>
          <w:sz w:val="26"/>
          <w:szCs w:val="26"/>
          <w:u w:val="single"/>
          <w:rtl/>
        </w:rPr>
      </w:pPr>
      <w:r>
        <w:rPr>
          <w:rFonts w:cs="David" w:hint="cs"/>
          <w:sz w:val="26"/>
          <w:szCs w:val="26"/>
          <w:rtl/>
        </w:rPr>
        <w:t>לכבוד</w:t>
      </w:r>
    </w:p>
    <w:p w14:paraId="5D4070F5" w14:textId="77777777" w:rsidR="00D06EC4" w:rsidRDefault="007E3ADB">
      <w:pPr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 xml:space="preserve">מחלקת נפגעי עבודה </w:t>
      </w:r>
    </w:p>
    <w:p w14:paraId="0C3A49FD" w14:textId="77777777" w:rsidR="00D06EC4" w:rsidRDefault="007E3ADB">
      <w:pPr>
        <w:rPr>
          <w:rFonts w:cs="David"/>
          <w:b/>
          <w:bCs/>
          <w:sz w:val="26"/>
          <w:szCs w:val="26"/>
          <w:rtl/>
        </w:rPr>
      </w:pPr>
      <w:r>
        <w:rPr>
          <w:rFonts w:cs="David" w:hint="cs"/>
          <w:b/>
          <w:bCs/>
          <w:sz w:val="26"/>
          <w:szCs w:val="26"/>
          <w:rtl/>
        </w:rPr>
        <w:t>ביטוח לאומי סניף אשקלון</w:t>
      </w:r>
    </w:p>
    <w:p w14:paraId="3335205D" w14:textId="77777777" w:rsidR="00D06EC4" w:rsidRDefault="007E3ADB">
      <w:pPr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רח' הנשיא 101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</w:t>
      </w:r>
    </w:p>
    <w:p w14:paraId="18276522" w14:textId="77777777" w:rsidR="00D06EC4" w:rsidRDefault="007E3ADB">
      <w:pPr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u w:val="single"/>
          <w:rtl/>
        </w:rPr>
        <w:t>אשקלון 7832810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    </w:t>
      </w:r>
    </w:p>
    <w:p w14:paraId="3A5F788F" w14:textId="77777777" w:rsidR="00D06EC4" w:rsidRDefault="00D06EC4">
      <w:pPr>
        <w:ind w:left="932"/>
        <w:rPr>
          <w:rFonts w:cs="David"/>
          <w:sz w:val="26"/>
          <w:szCs w:val="26"/>
          <w:u w:val="single"/>
          <w:rtl/>
        </w:rPr>
      </w:pPr>
    </w:p>
    <w:p w14:paraId="7BA0CA0E" w14:textId="77777777" w:rsidR="00D06EC4" w:rsidRDefault="007E3ADB">
      <w:pPr>
        <w:rPr>
          <w:rFonts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א.ג.נ.,</w:t>
      </w:r>
    </w:p>
    <w:p w14:paraId="62747F8F" w14:textId="77777777" w:rsidR="00D06EC4" w:rsidRDefault="007E3ADB">
      <w:pPr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t xml:space="preserve">                            הנדון: ערר על החלטת הועדה הרפואית מיום </w:t>
      </w:r>
      <w:r w:rsidR="00CD79BC">
        <w:rPr>
          <w:rFonts w:cs="David" w:hint="cs"/>
          <w:b/>
          <w:bCs/>
          <w:sz w:val="28"/>
          <w:szCs w:val="28"/>
        </w:rPr>
        <w:t>XXXX</w:t>
      </w:r>
    </w:p>
    <w:p w14:paraId="2A4E702F" w14:textId="77777777" w:rsidR="00D06EC4" w:rsidRDefault="007E3ADB">
      <w:pPr>
        <w:ind w:left="1440" w:firstLine="720"/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t xml:space="preserve">     תאונת עבודה מיום </w:t>
      </w:r>
      <w:r w:rsidR="00CD79BC">
        <w:rPr>
          <w:rFonts w:cs="David" w:hint="cs"/>
          <w:b/>
          <w:bCs/>
          <w:sz w:val="28"/>
          <w:szCs w:val="28"/>
        </w:rPr>
        <w:t>XXXX</w:t>
      </w:r>
    </w:p>
    <w:p w14:paraId="1E328FBF" w14:textId="77777777" w:rsidR="00D06EC4" w:rsidRDefault="007E3ADB">
      <w:pPr>
        <w:rPr>
          <w:rFonts w:cs="David"/>
          <w:b/>
          <w:bCs/>
          <w:sz w:val="28"/>
          <w:szCs w:val="28"/>
          <w:u w:val="single"/>
          <w:rtl/>
        </w:rPr>
      </w:pPr>
      <w:r>
        <w:rPr>
          <w:rFonts w:cs="David" w:hint="cs"/>
          <w:b/>
          <w:bCs/>
          <w:sz w:val="28"/>
          <w:szCs w:val="28"/>
          <w:rtl/>
        </w:rPr>
        <w:t xml:space="preserve">                                        </w:t>
      </w:r>
      <w:r>
        <w:rPr>
          <w:rFonts w:cs="David" w:hint="cs"/>
          <w:b/>
          <w:bCs/>
          <w:sz w:val="28"/>
          <w:szCs w:val="28"/>
          <w:u w:val="single"/>
          <w:rtl/>
        </w:rPr>
        <w:t xml:space="preserve">הנפגע: </w:t>
      </w:r>
    </w:p>
    <w:p w14:paraId="14C14F9B" w14:textId="77777777" w:rsidR="00D06EC4" w:rsidRDefault="00D06EC4">
      <w:pPr>
        <w:jc w:val="both"/>
        <w:rPr>
          <w:rFonts w:cs="David"/>
          <w:sz w:val="26"/>
          <w:szCs w:val="26"/>
          <w:rtl/>
        </w:rPr>
      </w:pPr>
    </w:p>
    <w:p w14:paraId="5717B025" w14:textId="77777777" w:rsidR="00D06EC4" w:rsidRDefault="007E3ADB">
      <w:pPr>
        <w:spacing w:line="360" w:lineRule="auto"/>
        <w:jc w:val="both"/>
        <w:rPr>
          <w:rFonts w:ascii="Arial" w:hAnsi="Arial"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>בשם מרשנו, מר</w:t>
      </w:r>
      <w:r w:rsidR="00CD79BC">
        <w:rPr>
          <w:rFonts w:cs="David" w:hint="cs"/>
          <w:sz w:val="26"/>
          <w:szCs w:val="26"/>
          <w:rtl/>
        </w:rPr>
        <w:t xml:space="preserve"> </w:t>
      </w:r>
      <w:r w:rsidR="00CD79BC">
        <w:rPr>
          <w:rFonts w:cs="David" w:hint="cs"/>
          <w:sz w:val="26"/>
          <w:szCs w:val="26"/>
        </w:rPr>
        <w:t>XXXXX</w:t>
      </w:r>
      <w:r>
        <w:rPr>
          <w:rFonts w:cs="David" w:hint="cs"/>
          <w:sz w:val="26"/>
          <w:szCs w:val="26"/>
          <w:rtl/>
        </w:rPr>
        <w:t xml:space="preserve"> הרינו להגיש בזאת ערר על החלטת הועדה הרפואית מיום </w:t>
      </w:r>
      <w:r w:rsidR="00CD79BC">
        <w:rPr>
          <w:rFonts w:cs="David" w:hint="cs"/>
          <w:sz w:val="26"/>
          <w:szCs w:val="26"/>
        </w:rPr>
        <w:t>XXXXX</w:t>
      </w:r>
      <w:r w:rsidR="00CD79BC">
        <w:rPr>
          <w:rFonts w:cs="David" w:hint="cs"/>
          <w:sz w:val="26"/>
          <w:szCs w:val="26"/>
          <w:rtl/>
        </w:rPr>
        <w:t xml:space="preserve"> </w:t>
      </w:r>
      <w:r>
        <w:rPr>
          <w:rFonts w:cs="David" w:hint="cs"/>
          <w:sz w:val="26"/>
          <w:szCs w:val="26"/>
          <w:rtl/>
        </w:rPr>
        <w:t>(להלן: "</w:t>
      </w:r>
      <w:r>
        <w:rPr>
          <w:rFonts w:cs="David" w:hint="cs"/>
          <w:b/>
          <w:bCs/>
          <w:sz w:val="26"/>
          <w:szCs w:val="26"/>
          <w:rtl/>
        </w:rPr>
        <w:t>הועדה הרפואית"</w:t>
      </w:r>
      <w:r>
        <w:rPr>
          <w:rFonts w:cs="David" w:hint="cs"/>
          <w:sz w:val="26"/>
          <w:szCs w:val="26"/>
          <w:rtl/>
        </w:rPr>
        <w:t xml:space="preserve">), לפיה נקבעה למרשנו נכות זמנית בשיעור 15% עד ליום </w:t>
      </w:r>
      <w:r w:rsidR="00CD79BC">
        <w:rPr>
          <w:rFonts w:cs="David" w:hint="cs"/>
          <w:sz w:val="26"/>
          <w:szCs w:val="26"/>
        </w:rPr>
        <w:t>XXXXX</w:t>
      </w:r>
      <w:r>
        <w:rPr>
          <w:rFonts w:cs="David" w:hint="cs"/>
          <w:sz w:val="26"/>
          <w:szCs w:val="26"/>
          <w:rtl/>
        </w:rPr>
        <w:t>.</w:t>
      </w:r>
      <w:r>
        <w:rPr>
          <w:rFonts w:ascii="Arial" w:hAnsi="Arial" w:cs="David" w:hint="cs"/>
          <w:sz w:val="26"/>
          <w:szCs w:val="26"/>
          <w:rtl/>
        </w:rPr>
        <w:t xml:space="preserve"> יפו</w:t>
      </w:r>
      <w:r>
        <w:rPr>
          <w:rFonts w:ascii="Arial" w:hAnsi="Arial" w:cs="David" w:hint="eastAsia"/>
          <w:sz w:val="26"/>
          <w:szCs w:val="26"/>
          <w:rtl/>
        </w:rPr>
        <w:t>י</w:t>
      </w:r>
      <w:r>
        <w:rPr>
          <w:rFonts w:ascii="Arial" w:hAnsi="Arial" w:cs="David" w:hint="cs"/>
          <w:sz w:val="26"/>
          <w:szCs w:val="26"/>
          <w:rtl/>
        </w:rPr>
        <w:t xml:space="preserve"> כוח מצ"ב </w:t>
      </w:r>
      <w:r>
        <w:rPr>
          <w:rFonts w:ascii="Arial" w:hAnsi="Arial" w:cs="David" w:hint="cs"/>
          <w:b/>
          <w:bCs/>
          <w:sz w:val="26"/>
          <w:szCs w:val="26"/>
          <w:rtl/>
        </w:rPr>
        <w:t>כנספח א'</w:t>
      </w:r>
      <w:r>
        <w:rPr>
          <w:rFonts w:ascii="Arial" w:hAnsi="Arial" w:cs="David" w:hint="cs"/>
          <w:sz w:val="26"/>
          <w:szCs w:val="26"/>
          <w:rtl/>
        </w:rPr>
        <w:t xml:space="preserve"> לערר.</w:t>
      </w:r>
    </w:p>
    <w:p w14:paraId="42CD562E" w14:textId="77777777" w:rsidR="00D06EC4" w:rsidRDefault="007E3ADB">
      <w:pPr>
        <w:spacing w:line="360" w:lineRule="auto"/>
        <w:jc w:val="both"/>
        <w:rPr>
          <w:rFonts w:ascii="Arial" w:hAnsi="Arial" w:cs="David"/>
          <w:sz w:val="26"/>
          <w:szCs w:val="26"/>
          <w:rtl/>
        </w:rPr>
      </w:pPr>
      <w:r>
        <w:rPr>
          <w:rFonts w:ascii="Arial" w:hAnsi="Arial" w:cs="David" w:hint="cs"/>
          <w:sz w:val="26"/>
          <w:szCs w:val="26"/>
          <w:rtl/>
        </w:rPr>
        <w:t>להלן נימוקי הערר:</w:t>
      </w:r>
    </w:p>
    <w:p w14:paraId="5A6FFB46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sz w:val="26"/>
          <w:szCs w:val="26"/>
        </w:rPr>
      </w:pPr>
      <w:r>
        <w:rPr>
          <w:rFonts w:ascii="Arial" w:hAnsi="Arial" w:cs="David" w:hint="cs"/>
          <w:sz w:val="26"/>
          <w:szCs w:val="26"/>
          <w:rtl/>
        </w:rPr>
        <w:t xml:space="preserve">מרשנו נפגע בקרסול שמאל בתאונת עבודה ביום </w:t>
      </w:r>
      <w:r w:rsidR="00CD79BC">
        <w:rPr>
          <w:rFonts w:ascii="Arial" w:hAnsi="Arial" w:cs="David" w:hint="cs"/>
          <w:sz w:val="26"/>
          <w:szCs w:val="26"/>
        </w:rPr>
        <w:t>XXXXX</w:t>
      </w:r>
      <w:r>
        <w:rPr>
          <w:rFonts w:ascii="Arial" w:hAnsi="Arial" w:cs="David" w:hint="cs"/>
          <w:sz w:val="26"/>
          <w:szCs w:val="26"/>
          <w:rtl/>
        </w:rPr>
        <w:t>.</w:t>
      </w:r>
    </w:p>
    <w:p w14:paraId="1507A119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sz w:val="26"/>
          <w:szCs w:val="26"/>
        </w:rPr>
      </w:pPr>
      <w:r>
        <w:rPr>
          <w:rFonts w:ascii="Arial" w:hAnsi="Arial" w:cs="David" w:hint="cs"/>
          <w:sz w:val="26"/>
          <w:szCs w:val="26"/>
          <w:rtl/>
        </w:rPr>
        <w:t xml:space="preserve">הועדה הרפואית קבעה למרשנו נכויות זמניות ובין היתר נכות זמנית בגובה 15% עד ליום </w:t>
      </w:r>
      <w:r w:rsidR="00CD79BC">
        <w:rPr>
          <w:rFonts w:ascii="Arial" w:hAnsi="Arial" w:cs="David" w:hint="cs"/>
          <w:sz w:val="26"/>
          <w:szCs w:val="26"/>
        </w:rPr>
        <w:t>XXXXX</w:t>
      </w:r>
      <w:r>
        <w:rPr>
          <w:rFonts w:ascii="Arial" w:hAnsi="Arial" w:cs="David" w:hint="cs"/>
          <w:sz w:val="26"/>
          <w:szCs w:val="26"/>
          <w:rtl/>
        </w:rPr>
        <w:t>.</w:t>
      </w:r>
    </w:p>
    <w:p w14:paraId="60BBE870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sz w:val="26"/>
          <w:szCs w:val="26"/>
        </w:rPr>
      </w:pPr>
      <w:r>
        <w:rPr>
          <w:rFonts w:ascii="Arial" w:hAnsi="Arial" w:cs="David" w:hint="cs"/>
          <w:sz w:val="26"/>
          <w:szCs w:val="26"/>
          <w:rtl/>
        </w:rPr>
        <w:t xml:space="preserve">למרשנו נקבע ניתוח בקרסול בבית החולים ברזילי ליום </w:t>
      </w:r>
      <w:r w:rsidR="00CD79BC">
        <w:rPr>
          <w:rFonts w:ascii="Arial" w:hAnsi="Arial" w:cs="David" w:hint="cs"/>
          <w:sz w:val="26"/>
          <w:szCs w:val="26"/>
        </w:rPr>
        <w:t>XXXX</w:t>
      </w:r>
      <w:r>
        <w:rPr>
          <w:rFonts w:ascii="Arial" w:hAnsi="Arial" w:cs="David" w:hint="cs"/>
          <w:sz w:val="26"/>
          <w:szCs w:val="26"/>
          <w:rtl/>
        </w:rPr>
        <w:t xml:space="preserve"> </w:t>
      </w:r>
      <w:r>
        <w:rPr>
          <w:rFonts w:ascii="Arial" w:hAnsi="Arial" w:cs="David"/>
          <w:sz w:val="26"/>
          <w:szCs w:val="26"/>
          <w:rtl/>
        </w:rPr>
        <w:t>–</w:t>
      </w:r>
      <w:r>
        <w:rPr>
          <w:rFonts w:ascii="Arial" w:hAnsi="Arial" w:cs="David" w:hint="cs"/>
          <w:sz w:val="26"/>
          <w:szCs w:val="26"/>
          <w:rtl/>
        </w:rPr>
        <w:t xml:space="preserve"> האישור מצורף כנספח ב' לערר.</w:t>
      </w:r>
    </w:p>
    <w:p w14:paraId="23D0FEE9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sz w:val="26"/>
          <w:szCs w:val="26"/>
        </w:rPr>
      </w:pPr>
      <w:r>
        <w:rPr>
          <w:rFonts w:ascii="Arial" w:hAnsi="Arial" w:cs="David" w:hint="cs"/>
          <w:sz w:val="26"/>
          <w:szCs w:val="26"/>
          <w:rtl/>
        </w:rPr>
        <w:t xml:space="preserve">אין ספק כי לאחר הניתוח צפויה נכותו הזמנית של מרשי להיות גבוהה מ </w:t>
      </w:r>
      <w:r>
        <w:rPr>
          <w:rFonts w:ascii="Arial" w:hAnsi="Arial" w:cs="David"/>
          <w:sz w:val="26"/>
          <w:szCs w:val="26"/>
          <w:rtl/>
        </w:rPr>
        <w:t>–</w:t>
      </w:r>
      <w:r>
        <w:rPr>
          <w:rFonts w:ascii="Arial" w:hAnsi="Arial" w:cs="David" w:hint="cs"/>
          <w:sz w:val="26"/>
          <w:szCs w:val="26"/>
          <w:rtl/>
        </w:rPr>
        <w:t xml:space="preserve"> 15%.</w:t>
      </w:r>
    </w:p>
    <w:p w14:paraId="23CFEB8A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b/>
          <w:bCs/>
          <w:sz w:val="26"/>
          <w:szCs w:val="26"/>
        </w:rPr>
      </w:pPr>
      <w:r>
        <w:rPr>
          <w:rFonts w:ascii="Arial" w:hAnsi="Arial" w:cs="David" w:hint="cs"/>
          <w:b/>
          <w:bCs/>
          <w:sz w:val="26"/>
          <w:szCs w:val="26"/>
          <w:rtl/>
        </w:rPr>
        <w:t xml:space="preserve">לפיכך מבוקש כי הנכות הזמנית בגובה 15% תיוותר על כנה אך ורק עד ליום </w:t>
      </w:r>
      <w:r w:rsidR="00CD79BC">
        <w:rPr>
          <w:rFonts w:ascii="Arial" w:hAnsi="Arial" w:cs="David" w:hint="cs"/>
          <w:b/>
          <w:bCs/>
          <w:sz w:val="26"/>
          <w:szCs w:val="26"/>
        </w:rPr>
        <w:t>XXXXX</w:t>
      </w:r>
      <w:r>
        <w:rPr>
          <w:rFonts w:ascii="Arial" w:hAnsi="Arial" w:cs="David" w:hint="cs"/>
          <w:b/>
          <w:bCs/>
          <w:sz w:val="26"/>
          <w:szCs w:val="26"/>
          <w:rtl/>
        </w:rPr>
        <w:t>, יום הניתוח, ולאחר מכן יזומן מרשי לועדה חוזרת לצורך קביעת נכותו העדכנית לאחר הניתוח.</w:t>
      </w:r>
    </w:p>
    <w:p w14:paraId="7A8BDE21" w14:textId="77777777" w:rsidR="00D06EC4" w:rsidRDefault="007E3ADB">
      <w:pPr>
        <w:pStyle w:val="a9"/>
        <w:numPr>
          <w:ilvl w:val="0"/>
          <w:numId w:val="8"/>
        </w:numPr>
        <w:spacing w:line="360" w:lineRule="auto"/>
        <w:jc w:val="both"/>
        <w:rPr>
          <w:rFonts w:ascii="Arial" w:hAnsi="Arial" w:cs="David"/>
          <w:sz w:val="26"/>
          <w:szCs w:val="26"/>
          <w:rtl/>
        </w:rPr>
      </w:pPr>
      <w:r>
        <w:rPr>
          <w:rFonts w:ascii="Arial" w:hAnsi="Arial" w:cs="David" w:hint="cs"/>
          <w:sz w:val="26"/>
          <w:szCs w:val="26"/>
          <w:rtl/>
        </w:rPr>
        <w:t>אני מודה על טיפולכם.</w:t>
      </w:r>
    </w:p>
    <w:p w14:paraId="62D57F63" w14:textId="77777777" w:rsidR="00D06EC4" w:rsidRDefault="007E3ADB">
      <w:pPr>
        <w:ind w:left="4354"/>
        <w:jc w:val="center"/>
        <w:rPr>
          <w:rFonts w:cs="David"/>
          <w:sz w:val="26"/>
          <w:szCs w:val="26"/>
          <w:rtl/>
        </w:rPr>
      </w:pPr>
      <w:r>
        <w:rPr>
          <w:rFonts w:cs="David" w:hint="eastAsia"/>
          <w:sz w:val="26"/>
          <w:szCs w:val="26"/>
          <w:rtl/>
        </w:rPr>
        <w:t>בכבוד</w:t>
      </w:r>
      <w:r>
        <w:rPr>
          <w:rFonts w:cs="David"/>
          <w:sz w:val="26"/>
          <w:szCs w:val="26"/>
          <w:rtl/>
        </w:rPr>
        <w:t xml:space="preserve"> רב ובב</w:t>
      </w:r>
      <w:r>
        <w:rPr>
          <w:rFonts w:cs="David" w:hint="cs"/>
          <w:sz w:val="26"/>
          <w:szCs w:val="26"/>
          <w:rtl/>
        </w:rPr>
        <w:t>רכה</w:t>
      </w:r>
      <w:r>
        <w:rPr>
          <w:rFonts w:cs="David"/>
          <w:sz w:val="26"/>
          <w:szCs w:val="26"/>
          <w:rtl/>
        </w:rPr>
        <w:t>,</w:t>
      </w:r>
    </w:p>
    <w:p w14:paraId="3384EC48" w14:textId="77777777" w:rsidR="00D06EC4" w:rsidRDefault="00D06EC4">
      <w:pPr>
        <w:ind w:left="4354"/>
        <w:jc w:val="center"/>
        <w:rPr>
          <w:rFonts w:cs="David"/>
          <w:sz w:val="26"/>
          <w:szCs w:val="26"/>
          <w:rtl/>
        </w:rPr>
      </w:pPr>
    </w:p>
    <w:p w14:paraId="0D694E8A" w14:textId="77777777" w:rsidR="00D06EC4" w:rsidRDefault="007E3ADB">
      <w:pPr>
        <w:pStyle w:val="a8"/>
        <w:rPr>
          <w:rFonts w:ascii="Arial" w:hAnsi="Arial" w:cs="David"/>
          <w:sz w:val="26"/>
          <w:szCs w:val="26"/>
          <w:rtl/>
        </w:rPr>
      </w:pPr>
      <w:r>
        <w:rPr>
          <w:rFonts w:cs="David" w:hint="cs"/>
          <w:sz w:val="26"/>
          <w:szCs w:val="26"/>
          <w:rtl/>
        </w:rPr>
        <w:t xml:space="preserve">      </w:t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</w:r>
      <w:r>
        <w:rPr>
          <w:rFonts w:cs="David" w:hint="cs"/>
          <w:sz w:val="26"/>
          <w:szCs w:val="26"/>
          <w:rtl/>
        </w:rPr>
        <w:tab/>
        <w:t xml:space="preserve">          </w:t>
      </w:r>
      <w:r w:rsidR="00CD79BC">
        <w:rPr>
          <w:rFonts w:cs="David" w:hint="cs"/>
          <w:sz w:val="26"/>
          <w:szCs w:val="26"/>
        </w:rPr>
        <w:t>XXXXXXX</w:t>
      </w:r>
      <w:r>
        <w:rPr>
          <w:rFonts w:cs="David"/>
          <w:sz w:val="26"/>
          <w:szCs w:val="26"/>
          <w:rtl/>
        </w:rPr>
        <w:t>, עו"</w:t>
      </w:r>
      <w:r>
        <w:rPr>
          <w:rFonts w:ascii="Arial" w:hAnsi="Arial" w:cs="David" w:hint="cs"/>
          <w:sz w:val="26"/>
          <w:szCs w:val="26"/>
          <w:rtl/>
        </w:rPr>
        <w:t>ד</w:t>
      </w:r>
    </w:p>
    <w:sectPr w:rsidR="00D06EC4">
      <w:footerReference w:type="default" r:id="rId8"/>
      <w:pgSz w:w="12240" w:h="15840"/>
      <w:pgMar w:top="1440" w:right="1800" w:bottom="1440" w:left="1800" w:header="288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34093" w14:textId="77777777" w:rsidR="00AC22C0" w:rsidRDefault="00AC22C0">
      <w:r>
        <w:separator/>
      </w:r>
    </w:p>
  </w:endnote>
  <w:endnote w:type="continuationSeparator" w:id="0">
    <w:p w14:paraId="695BC577" w14:textId="77777777" w:rsidR="00AC22C0" w:rsidRDefault="00AC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B3028" w14:textId="77777777" w:rsidR="00D06EC4" w:rsidRDefault="00D06EC4">
    <w:pPr>
      <w:pStyle w:val="a3"/>
      <w:tabs>
        <w:tab w:val="clear" w:pos="4320"/>
        <w:tab w:val="clear" w:pos="8640"/>
      </w:tabs>
      <w:ind w:right="-270"/>
      <w:rPr>
        <w:rFonts w:ascii="Tahoma" w:hAnsi="Tahoma" w:cs="Tahom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1178" w14:textId="77777777" w:rsidR="00AC22C0" w:rsidRDefault="00AC22C0">
      <w:r>
        <w:separator/>
      </w:r>
    </w:p>
  </w:footnote>
  <w:footnote w:type="continuationSeparator" w:id="0">
    <w:p w14:paraId="0E4EAD7B" w14:textId="77777777" w:rsidR="00AC22C0" w:rsidRDefault="00AC2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D3BBB"/>
    <w:multiLevelType w:val="hybridMultilevel"/>
    <w:tmpl w:val="7BC49D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F378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CC33DED"/>
    <w:multiLevelType w:val="hybridMultilevel"/>
    <w:tmpl w:val="D458D5C8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4E36DCE"/>
    <w:multiLevelType w:val="hybridMultilevel"/>
    <w:tmpl w:val="FBB4CDE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F2E2B"/>
    <w:multiLevelType w:val="multilevel"/>
    <w:tmpl w:val="F2B824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1524FC"/>
    <w:multiLevelType w:val="multilevel"/>
    <w:tmpl w:val="01D80A58"/>
    <w:lvl w:ilvl="0">
      <w:start w:val="1"/>
      <w:numFmt w:val="decimal"/>
      <w:lvlText w:val="%1."/>
      <w:legacy w:legacy="1" w:legacySpace="120" w:legacyIndent="360"/>
      <w:lvlJc w:val="left"/>
      <w:pPr>
        <w:ind w:left="360" w:right="360" w:hanging="360"/>
      </w:pPr>
    </w:lvl>
    <w:lvl w:ilvl="1">
      <w:start w:val="1"/>
      <w:numFmt w:val="lowerRoman"/>
      <w:lvlText w:val="%2."/>
      <w:legacy w:legacy="1" w:legacySpace="120" w:legacyIndent="360"/>
      <w:lvlJc w:val="left"/>
      <w:pPr>
        <w:ind w:left="720" w:righ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righ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right="1260" w:hanging="360"/>
      </w:pPr>
    </w:lvl>
    <w:lvl w:ilvl="4">
      <w:start w:val="1"/>
      <w:numFmt w:val="lowerRoman"/>
      <w:lvlText w:val="%5."/>
      <w:legacy w:legacy="1" w:legacySpace="120" w:legacyIndent="360"/>
      <w:lvlJc w:val="left"/>
      <w:pPr>
        <w:ind w:left="1620" w:righ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righ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right="2160" w:hanging="360"/>
      </w:pPr>
    </w:lvl>
    <w:lvl w:ilvl="7">
      <w:start w:val="1"/>
      <w:numFmt w:val="lowerRoman"/>
      <w:lvlText w:val="%8."/>
      <w:legacy w:legacy="1" w:legacySpace="120" w:legacyIndent="360"/>
      <w:lvlJc w:val="left"/>
      <w:pPr>
        <w:ind w:left="2520" w:righ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right="2700" w:hanging="180"/>
      </w:pPr>
    </w:lvl>
  </w:abstractNum>
  <w:abstractNum w:abstractNumId="6" w15:restartNumberingAfterBreak="0">
    <w:nsid w:val="6C3336E9"/>
    <w:multiLevelType w:val="hybridMultilevel"/>
    <w:tmpl w:val="140C7524"/>
    <w:lvl w:ilvl="0" w:tplc="446A22D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4F5804"/>
    <w:multiLevelType w:val="hybridMultilevel"/>
    <w:tmpl w:val="96A6F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594567">
    <w:abstractNumId w:val="5"/>
  </w:num>
  <w:num w:numId="2" w16cid:durableId="1464613547">
    <w:abstractNumId w:val="4"/>
  </w:num>
  <w:num w:numId="3" w16cid:durableId="1320771147">
    <w:abstractNumId w:val="3"/>
  </w:num>
  <w:num w:numId="4" w16cid:durableId="1838496304">
    <w:abstractNumId w:val="1"/>
  </w:num>
  <w:num w:numId="5" w16cid:durableId="664477415">
    <w:abstractNumId w:val="0"/>
  </w:num>
  <w:num w:numId="6" w16cid:durableId="511067698">
    <w:abstractNumId w:val="6"/>
  </w:num>
  <w:num w:numId="7" w16cid:durableId="1215385068">
    <w:abstractNumId w:val="2"/>
  </w:num>
  <w:num w:numId="8" w16cid:durableId="8827099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C4"/>
    <w:rsid w:val="00276AC8"/>
    <w:rsid w:val="00407409"/>
    <w:rsid w:val="00520BC6"/>
    <w:rsid w:val="006854AF"/>
    <w:rsid w:val="00740560"/>
    <w:rsid w:val="007E3ADB"/>
    <w:rsid w:val="00AC22C0"/>
    <w:rsid w:val="00CD79BC"/>
    <w:rsid w:val="00D0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5028C1"/>
  <w15:docId w15:val="{72DBAD0E-EBEB-4AFF-87E1-A91B7FBA2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  <w:rPr>
      <w:rFonts w:ascii="Times New Roman" w:eastAsia="Times New Roman" w:hAnsi="Times New Roman" w:cs="Times New Roman"/>
      <w:lang w:eastAsia="he-I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ind w:left="1461"/>
      <w:outlineLvl w:val="3"/>
    </w:pPr>
    <w:rPr>
      <w:rFonts w:eastAsia="Arial Unicode MS" w:cs="Miriam"/>
      <w:b/>
      <w:bCs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he-IL"/>
    </w:rPr>
  </w:style>
  <w:style w:type="character" w:customStyle="1" w:styleId="40">
    <w:name w:val="כותרת 4 תו"/>
    <w:basedOn w:val="a0"/>
    <w:link w:val="4"/>
    <w:rPr>
      <w:rFonts w:ascii="Times New Roman" w:eastAsia="Arial Unicode MS" w:hAnsi="Times New Roman" w:cs="Miriam"/>
      <w:b/>
      <w:bCs/>
      <w:sz w:val="24"/>
      <w:szCs w:val="44"/>
      <w:lang w:eastAsia="he-IL"/>
    </w:rPr>
  </w:style>
  <w:style w:type="paragraph" w:styleId="a3">
    <w:name w:val="header"/>
    <w:basedOn w:val="a"/>
    <w:link w:val="a4"/>
    <w:pPr>
      <w:tabs>
        <w:tab w:val="center" w:pos="4320"/>
        <w:tab w:val="right" w:pos="8640"/>
      </w:tabs>
    </w:pPr>
  </w:style>
  <w:style w:type="character" w:customStyle="1" w:styleId="a4">
    <w:name w:val="כותרת עליונה תו"/>
    <w:basedOn w:val="a0"/>
    <w:link w:val="a3"/>
    <w:rPr>
      <w:rFonts w:ascii="Times New Roman" w:eastAsia="Times New Roman" w:hAnsi="Times New Roman" w:cs="Times New Roman"/>
      <w:lang w:eastAsia="he-IL"/>
    </w:rPr>
  </w:style>
  <w:style w:type="paragraph" w:styleId="a5">
    <w:name w:val="footer"/>
    <w:basedOn w:val="a"/>
    <w:link w:val="a6"/>
    <w:semiHidden/>
    <w:pPr>
      <w:tabs>
        <w:tab w:val="center" w:pos="4320"/>
        <w:tab w:val="right" w:pos="8640"/>
      </w:tabs>
    </w:pPr>
  </w:style>
  <w:style w:type="character" w:customStyle="1" w:styleId="a6">
    <w:name w:val="כותרת תחתונה תו"/>
    <w:basedOn w:val="a0"/>
    <w:link w:val="a5"/>
    <w:semiHidden/>
    <w:rPr>
      <w:rFonts w:ascii="Times New Roman" w:eastAsia="Times New Roman" w:hAnsi="Times New Roman" w:cs="Times New Roman"/>
      <w:lang w:eastAsia="he-IL"/>
    </w:rPr>
  </w:style>
  <w:style w:type="paragraph" w:customStyle="1" w:styleId="a7">
    <w:name w:val="רגיל ללא כניסות"/>
    <w:basedOn w:val="a"/>
    <w:pPr>
      <w:tabs>
        <w:tab w:val="left" w:pos="2268"/>
        <w:tab w:val="left" w:pos="2835"/>
      </w:tabs>
      <w:spacing w:line="300" w:lineRule="auto"/>
      <w:jc w:val="both"/>
    </w:pPr>
    <w:rPr>
      <w:rFonts w:cs="David"/>
    </w:rPr>
  </w:style>
  <w:style w:type="paragraph" w:styleId="a8">
    <w:name w:val="No Spacing"/>
    <w:qFormat/>
    <w:pPr>
      <w:bidi/>
    </w:pPr>
    <w:rPr>
      <w:rFonts w:ascii="Calibri" w:hAnsi="Calibri"/>
      <w:sz w:val="22"/>
      <w:szCs w:val="22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table" w:styleId="aa">
    <w:name w:val="Table Grid"/>
    <w:basedOn w:val="a1"/>
    <w:uiPriority w:val="59"/>
    <w:pPr>
      <w:ind w:right="-709" w:firstLine="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D79BC"/>
    <w:rPr>
      <w:rFonts w:ascii="Tahoma" w:hAnsi="Tahoma" w:cs="Tahoma"/>
      <w:sz w:val="18"/>
      <w:szCs w:val="18"/>
    </w:rPr>
  </w:style>
  <w:style w:type="character" w:customStyle="1" w:styleId="ac">
    <w:name w:val="טקסט בלונים תו"/>
    <w:basedOn w:val="a0"/>
    <w:link w:val="ab"/>
    <w:uiPriority w:val="99"/>
    <w:semiHidden/>
    <w:rsid w:val="00CD79BC"/>
    <w:rPr>
      <w:rFonts w:ascii="Tahoma" w:eastAsia="Times New Roman" w:hAnsi="Tahoma" w:cs="Tahoma"/>
      <w:sz w:val="18"/>
      <w:szCs w:val="18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27982-5AEA-4818-9A17-45E0D6ED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corp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פרקטיקל</dc:creator>
  <cp:lastModifiedBy>SL Lap08</cp:lastModifiedBy>
  <cp:revision>7</cp:revision>
  <cp:lastPrinted>2015-08-13T07:03:00Z</cp:lastPrinted>
  <dcterms:created xsi:type="dcterms:W3CDTF">2019-12-02T08:47:00Z</dcterms:created>
  <dcterms:modified xsi:type="dcterms:W3CDTF">2024-02-05T08:33:00Z</dcterms:modified>
</cp:coreProperties>
</file>