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405AA7" w14:textId="2332EA0E" w:rsidR="004D51C6" w:rsidRPr="004D51C6" w:rsidRDefault="004D51C6" w:rsidP="004D51C6">
      <w:pPr>
        <w:spacing w:line="276" w:lineRule="auto"/>
        <w:jc w:val="right"/>
        <w:rPr>
          <w:rFonts w:ascii="David" w:hAnsi="David" w:cs="David"/>
          <w:sz w:val="24"/>
          <w:szCs w:val="24"/>
        </w:rPr>
      </w:pPr>
      <w:r w:rsidRPr="004D51C6">
        <w:rPr>
          <w:rFonts w:ascii="David" w:hAnsi="David" w:cs="David"/>
          <w:sz w:val="24"/>
          <w:szCs w:val="24"/>
          <w:rtl/>
        </w:rPr>
        <w:t>שם המשרד</w:t>
      </w:r>
      <w:r w:rsidRPr="004D51C6">
        <w:rPr>
          <w:rFonts w:ascii="David" w:hAnsi="David" w:cs="David"/>
          <w:sz w:val="24"/>
          <w:szCs w:val="24"/>
        </w:rPr>
        <w:br/>
      </w:r>
      <w:r w:rsidRPr="004D51C6">
        <w:rPr>
          <w:rFonts w:ascii="David" w:hAnsi="David" w:cs="David"/>
          <w:sz w:val="24"/>
          <w:szCs w:val="24"/>
          <w:rtl/>
        </w:rPr>
        <w:t>כתובת המשרד</w:t>
      </w:r>
      <w:r w:rsidRPr="004D51C6">
        <w:rPr>
          <w:rFonts w:ascii="David" w:hAnsi="David" w:cs="David"/>
          <w:sz w:val="24"/>
          <w:szCs w:val="24"/>
        </w:rPr>
        <w:br/>
      </w:r>
      <w:r w:rsidRPr="004D51C6">
        <w:rPr>
          <w:rFonts w:ascii="David" w:hAnsi="David" w:cs="David"/>
          <w:sz w:val="24"/>
          <w:szCs w:val="24"/>
          <w:rtl/>
        </w:rPr>
        <w:t>עיר, מיקוד</w:t>
      </w:r>
      <w:r w:rsidRPr="004D51C6">
        <w:rPr>
          <w:rFonts w:ascii="David" w:hAnsi="David" w:cs="David"/>
          <w:sz w:val="24"/>
          <w:szCs w:val="24"/>
        </w:rPr>
        <w:br/>
      </w:r>
      <w:r w:rsidRPr="004D51C6">
        <w:rPr>
          <w:rFonts w:ascii="David" w:hAnsi="David" w:cs="David"/>
          <w:sz w:val="24"/>
          <w:szCs w:val="24"/>
          <w:rtl/>
        </w:rPr>
        <w:t>טלפון</w:t>
      </w:r>
      <w:r w:rsidRPr="004D51C6">
        <w:rPr>
          <w:rFonts w:ascii="David" w:hAnsi="David" w:cs="David"/>
          <w:sz w:val="24"/>
          <w:szCs w:val="24"/>
        </w:rPr>
        <w:br/>
      </w:r>
      <w:r w:rsidRPr="004D51C6">
        <w:rPr>
          <w:rFonts w:ascii="David" w:hAnsi="David" w:cs="David"/>
          <w:sz w:val="24"/>
          <w:szCs w:val="24"/>
          <w:rtl/>
        </w:rPr>
        <w:t>דוא"ל</w:t>
      </w:r>
      <w:r w:rsidRPr="004D51C6">
        <w:rPr>
          <w:rFonts w:ascii="David" w:hAnsi="David" w:cs="David"/>
          <w:sz w:val="24"/>
          <w:szCs w:val="24"/>
        </w:rPr>
        <w:br/>
      </w:r>
      <w:r w:rsidRPr="004D51C6">
        <w:rPr>
          <w:rFonts w:ascii="David" w:hAnsi="David" w:cs="David"/>
          <w:sz w:val="24"/>
          <w:szCs w:val="24"/>
          <w:rtl/>
        </w:rPr>
        <w:t>תאריך</w:t>
      </w:r>
    </w:p>
    <w:p w14:paraId="0EE2736A" w14:textId="61942915" w:rsidR="004D51C6" w:rsidRPr="004D51C6" w:rsidRDefault="004D51C6" w:rsidP="004D51C6">
      <w:pPr>
        <w:spacing w:line="276" w:lineRule="auto"/>
        <w:rPr>
          <w:rFonts w:ascii="David" w:hAnsi="David" w:cs="David"/>
          <w:sz w:val="24"/>
          <w:szCs w:val="24"/>
        </w:rPr>
      </w:pPr>
      <w:r w:rsidRPr="004D51C6">
        <w:rPr>
          <w:rFonts w:ascii="David" w:hAnsi="David" w:cs="David"/>
          <w:b/>
          <w:bCs/>
          <w:sz w:val="24"/>
          <w:szCs w:val="24"/>
          <w:rtl/>
        </w:rPr>
        <w:t>לכבוד</w:t>
      </w:r>
      <w:r w:rsidRPr="004D51C6">
        <w:rPr>
          <w:rFonts w:ascii="David" w:hAnsi="David" w:cs="David"/>
          <w:b/>
          <w:bCs/>
          <w:sz w:val="24"/>
          <w:szCs w:val="24"/>
        </w:rPr>
        <w:t>,</w:t>
      </w:r>
      <w:r w:rsidRPr="004D51C6">
        <w:rPr>
          <w:rFonts w:ascii="David" w:hAnsi="David" w:cs="David"/>
          <w:sz w:val="24"/>
          <w:szCs w:val="24"/>
        </w:rPr>
        <w:br/>
      </w:r>
      <w:r>
        <w:rPr>
          <w:rFonts w:ascii="David" w:hAnsi="David" w:cs="David" w:hint="cs"/>
          <w:sz w:val="24"/>
          <w:szCs w:val="24"/>
          <w:rtl/>
        </w:rPr>
        <w:t xml:space="preserve">____________ </w:t>
      </w:r>
      <w:r w:rsidRPr="004D51C6">
        <w:rPr>
          <w:rFonts w:ascii="David" w:hAnsi="David" w:cs="David"/>
          <w:sz w:val="24"/>
          <w:szCs w:val="24"/>
          <w:rtl/>
        </w:rPr>
        <w:t>שם חברת הביטוח</w:t>
      </w:r>
      <w:r w:rsidRPr="004D51C6">
        <w:rPr>
          <w:rFonts w:ascii="David" w:hAnsi="David" w:cs="David"/>
          <w:sz w:val="24"/>
          <w:szCs w:val="24"/>
        </w:rPr>
        <w:br/>
      </w:r>
      <w:r>
        <w:rPr>
          <w:rFonts w:ascii="David" w:hAnsi="David" w:cs="David" w:hint="cs"/>
          <w:sz w:val="24"/>
          <w:szCs w:val="24"/>
          <w:rtl/>
        </w:rPr>
        <w:t xml:space="preserve">____________ </w:t>
      </w:r>
      <w:r w:rsidRPr="004D51C6">
        <w:rPr>
          <w:rFonts w:ascii="David" w:hAnsi="David" w:cs="David"/>
          <w:sz w:val="24"/>
          <w:szCs w:val="24"/>
          <w:rtl/>
        </w:rPr>
        <w:t>כתובת חברת הביטוח</w:t>
      </w:r>
      <w:r w:rsidRPr="004D51C6">
        <w:rPr>
          <w:rFonts w:ascii="David" w:hAnsi="David" w:cs="David"/>
          <w:sz w:val="24"/>
          <w:szCs w:val="24"/>
        </w:rPr>
        <w:br/>
      </w:r>
      <w:r>
        <w:rPr>
          <w:rFonts w:ascii="David" w:hAnsi="David" w:cs="David" w:hint="cs"/>
          <w:sz w:val="24"/>
          <w:szCs w:val="24"/>
          <w:rtl/>
        </w:rPr>
        <w:t xml:space="preserve">____________ </w:t>
      </w:r>
      <w:r w:rsidRPr="004D51C6">
        <w:rPr>
          <w:rFonts w:ascii="David" w:hAnsi="David" w:cs="David"/>
          <w:sz w:val="24"/>
          <w:szCs w:val="24"/>
          <w:rtl/>
        </w:rPr>
        <w:t>עיר, מיקוד</w:t>
      </w:r>
    </w:p>
    <w:p w14:paraId="20726C92" w14:textId="77777777" w:rsidR="004D51C6" w:rsidRPr="004D51C6" w:rsidRDefault="004D51C6" w:rsidP="004D51C6">
      <w:pPr>
        <w:spacing w:line="276" w:lineRule="auto"/>
        <w:jc w:val="center"/>
        <w:rPr>
          <w:rFonts w:ascii="David" w:hAnsi="David" w:cs="David"/>
          <w:sz w:val="24"/>
          <w:szCs w:val="24"/>
          <w:u w:val="single"/>
        </w:rPr>
      </w:pPr>
      <w:r w:rsidRPr="004D51C6">
        <w:rPr>
          <w:rFonts w:ascii="David" w:hAnsi="David" w:cs="David"/>
          <w:b/>
          <w:bCs/>
          <w:sz w:val="24"/>
          <w:szCs w:val="24"/>
          <w:u w:val="single"/>
          <w:rtl/>
        </w:rPr>
        <w:t>נושא: דרישה להעברת זכויות סוציאליות לעובד בהתאם לסעיף 19א לחוק הגנת השכר</w:t>
      </w:r>
    </w:p>
    <w:p w14:paraId="60BBE651" w14:textId="77777777" w:rsidR="004D51C6" w:rsidRPr="004D51C6" w:rsidRDefault="004D51C6" w:rsidP="004D51C6">
      <w:pPr>
        <w:spacing w:line="276" w:lineRule="auto"/>
        <w:jc w:val="both"/>
        <w:rPr>
          <w:rFonts w:ascii="David" w:hAnsi="David" w:cs="David"/>
          <w:sz w:val="24"/>
          <w:szCs w:val="24"/>
        </w:rPr>
      </w:pPr>
      <w:r w:rsidRPr="004D51C6">
        <w:rPr>
          <w:rFonts w:ascii="David" w:hAnsi="David" w:cs="David"/>
          <w:sz w:val="24"/>
          <w:szCs w:val="24"/>
          <w:rtl/>
        </w:rPr>
        <w:t>שלום רב</w:t>
      </w:r>
      <w:r w:rsidRPr="004D51C6">
        <w:rPr>
          <w:rFonts w:ascii="David" w:hAnsi="David" w:cs="David"/>
          <w:sz w:val="24"/>
          <w:szCs w:val="24"/>
        </w:rPr>
        <w:t>,</w:t>
      </w:r>
    </w:p>
    <w:p w14:paraId="237FA3FE" w14:textId="4CB1E94C" w:rsidR="004D51C6" w:rsidRPr="004D51C6" w:rsidRDefault="004D51C6" w:rsidP="004D51C6">
      <w:pPr>
        <w:spacing w:line="276" w:lineRule="auto"/>
        <w:jc w:val="both"/>
        <w:rPr>
          <w:rFonts w:ascii="David" w:hAnsi="David" w:cs="David"/>
          <w:sz w:val="24"/>
          <w:szCs w:val="24"/>
        </w:rPr>
      </w:pPr>
      <w:r w:rsidRPr="004D51C6">
        <w:rPr>
          <w:rFonts w:ascii="David" w:hAnsi="David" w:cs="David"/>
          <w:sz w:val="24"/>
          <w:szCs w:val="24"/>
          <w:rtl/>
        </w:rPr>
        <w:t xml:space="preserve">הנדון: </w:t>
      </w:r>
      <w:r>
        <w:rPr>
          <w:rFonts w:ascii="David" w:hAnsi="David" w:cs="David" w:hint="cs"/>
          <w:sz w:val="24"/>
          <w:szCs w:val="24"/>
          <w:rtl/>
        </w:rPr>
        <w:t xml:space="preserve">____________ </w:t>
      </w:r>
      <w:r>
        <w:rPr>
          <w:rFonts w:ascii="David" w:hAnsi="David" w:cs="David" w:hint="cs"/>
          <w:sz w:val="24"/>
          <w:szCs w:val="24"/>
          <w:rtl/>
        </w:rPr>
        <w:t>(</w:t>
      </w:r>
      <w:r w:rsidRPr="004D51C6">
        <w:rPr>
          <w:rFonts w:ascii="David" w:hAnsi="David" w:cs="David"/>
          <w:sz w:val="24"/>
          <w:szCs w:val="24"/>
          <w:rtl/>
        </w:rPr>
        <w:t>שם העובד/ת</w:t>
      </w:r>
      <w:r>
        <w:rPr>
          <w:rFonts w:ascii="David" w:hAnsi="David" w:cs="David" w:hint="cs"/>
          <w:sz w:val="24"/>
          <w:szCs w:val="24"/>
          <w:rtl/>
        </w:rPr>
        <w:t>)</w:t>
      </w:r>
      <w:r w:rsidRPr="004D51C6">
        <w:rPr>
          <w:rFonts w:ascii="David" w:hAnsi="David" w:cs="David"/>
          <w:sz w:val="24"/>
          <w:szCs w:val="24"/>
          <w:rtl/>
        </w:rPr>
        <w:t xml:space="preserve">, ת"ז: </w:t>
      </w:r>
      <w:r>
        <w:rPr>
          <w:rFonts w:ascii="David" w:hAnsi="David" w:cs="David" w:hint="cs"/>
          <w:sz w:val="24"/>
          <w:szCs w:val="24"/>
          <w:rtl/>
        </w:rPr>
        <w:t xml:space="preserve">____________ </w:t>
      </w:r>
      <w:r>
        <w:rPr>
          <w:rFonts w:ascii="David" w:hAnsi="David" w:cs="David" w:hint="cs"/>
          <w:sz w:val="24"/>
          <w:szCs w:val="24"/>
          <w:rtl/>
        </w:rPr>
        <w:t>(</w:t>
      </w:r>
      <w:r w:rsidRPr="004D51C6">
        <w:rPr>
          <w:rFonts w:ascii="David" w:hAnsi="David" w:cs="David"/>
          <w:sz w:val="24"/>
          <w:szCs w:val="24"/>
          <w:rtl/>
        </w:rPr>
        <w:t>מספר ת"ז</w:t>
      </w:r>
      <w:r>
        <w:rPr>
          <w:rFonts w:ascii="David" w:hAnsi="David" w:cs="David" w:hint="cs"/>
          <w:sz w:val="24"/>
          <w:szCs w:val="24"/>
          <w:rtl/>
        </w:rPr>
        <w:t>)</w:t>
      </w:r>
      <w:r w:rsidRPr="004D51C6">
        <w:rPr>
          <w:rFonts w:ascii="David" w:hAnsi="David" w:cs="David"/>
          <w:sz w:val="24"/>
          <w:szCs w:val="24"/>
          <w:rtl/>
        </w:rPr>
        <w:t xml:space="preserve">, מספר פוליסה: </w:t>
      </w:r>
      <w:r>
        <w:rPr>
          <w:rFonts w:ascii="David" w:hAnsi="David" w:cs="David" w:hint="cs"/>
          <w:sz w:val="24"/>
          <w:szCs w:val="24"/>
          <w:rtl/>
        </w:rPr>
        <w:t xml:space="preserve">____________ </w:t>
      </w:r>
      <w:r>
        <w:rPr>
          <w:rFonts w:ascii="David" w:hAnsi="David" w:cs="David" w:hint="cs"/>
          <w:sz w:val="24"/>
          <w:szCs w:val="24"/>
          <w:rtl/>
        </w:rPr>
        <w:t>(</w:t>
      </w:r>
      <w:r w:rsidRPr="004D51C6">
        <w:rPr>
          <w:rFonts w:ascii="David" w:hAnsi="David" w:cs="David"/>
          <w:sz w:val="24"/>
          <w:szCs w:val="24"/>
          <w:rtl/>
        </w:rPr>
        <w:t>[אם ידוע</w:t>
      </w:r>
      <w:r>
        <w:rPr>
          <w:rFonts w:ascii="David" w:hAnsi="David" w:cs="David" w:hint="cs"/>
          <w:sz w:val="24"/>
          <w:szCs w:val="24"/>
          <w:rtl/>
        </w:rPr>
        <w:t>)</w:t>
      </w:r>
    </w:p>
    <w:p w14:paraId="72C316B2" w14:textId="5339882B" w:rsidR="004D51C6" w:rsidRPr="004D51C6" w:rsidRDefault="004D51C6" w:rsidP="004D51C6">
      <w:pPr>
        <w:spacing w:line="276" w:lineRule="auto"/>
        <w:jc w:val="both"/>
        <w:rPr>
          <w:rFonts w:ascii="David" w:hAnsi="David" w:cs="David"/>
          <w:sz w:val="24"/>
          <w:szCs w:val="24"/>
        </w:rPr>
      </w:pPr>
      <w:r w:rsidRPr="004D51C6">
        <w:rPr>
          <w:rFonts w:ascii="David" w:hAnsi="David" w:cs="David"/>
          <w:sz w:val="24"/>
          <w:szCs w:val="24"/>
          <w:rtl/>
        </w:rPr>
        <w:t xml:space="preserve">בהתאם לסעיף 19א לחוק הגנת השכר, תשנה-1958 (להלן: "החוק"), ובשים לב למכתב ההתראה שנשלח על ידכם למעסיק ביום </w:t>
      </w:r>
      <w:r>
        <w:rPr>
          <w:rFonts w:ascii="David" w:hAnsi="David" w:cs="David" w:hint="cs"/>
          <w:sz w:val="24"/>
          <w:szCs w:val="24"/>
          <w:rtl/>
        </w:rPr>
        <w:t xml:space="preserve">____________ </w:t>
      </w:r>
      <w:r>
        <w:rPr>
          <w:rFonts w:ascii="David" w:hAnsi="David" w:cs="David" w:hint="cs"/>
          <w:sz w:val="24"/>
          <w:szCs w:val="24"/>
          <w:rtl/>
        </w:rPr>
        <w:t>,</w:t>
      </w:r>
      <w:r w:rsidRPr="004D51C6">
        <w:rPr>
          <w:rFonts w:ascii="David" w:hAnsi="David" w:cs="David"/>
          <w:sz w:val="24"/>
          <w:szCs w:val="24"/>
          <w:rtl/>
        </w:rPr>
        <w:t xml:space="preserve"> ובו צוין כי המעסיק לא העביר תשלומים כנדרש לקופת הגמל של העובד/ת – הנני פונה אליכם בדרישה למימוש זכויותיו/ה של מר/גב'</w:t>
      </w:r>
      <w:r>
        <w:rPr>
          <w:rFonts w:ascii="David" w:hAnsi="David" w:cs="David" w:hint="cs"/>
          <w:sz w:val="24"/>
          <w:szCs w:val="24"/>
          <w:rtl/>
        </w:rPr>
        <w:t xml:space="preserve"> </w:t>
      </w:r>
      <w:r>
        <w:rPr>
          <w:rFonts w:ascii="David" w:hAnsi="David" w:cs="David" w:hint="cs"/>
          <w:sz w:val="24"/>
          <w:szCs w:val="24"/>
          <w:rtl/>
        </w:rPr>
        <w:t xml:space="preserve">____________ </w:t>
      </w:r>
      <w:r w:rsidRPr="004D51C6">
        <w:rPr>
          <w:rFonts w:ascii="David" w:hAnsi="David" w:cs="David"/>
          <w:sz w:val="24"/>
          <w:szCs w:val="24"/>
        </w:rPr>
        <w:t>.</w:t>
      </w:r>
    </w:p>
    <w:p w14:paraId="5518B0AD" w14:textId="77777777" w:rsidR="002D5E46" w:rsidRDefault="002D5E46" w:rsidP="004D51C6">
      <w:pPr>
        <w:spacing w:line="276" w:lineRule="auto"/>
        <w:jc w:val="both"/>
        <w:rPr>
          <w:rFonts w:ascii="David" w:hAnsi="David" w:cs="David"/>
          <w:b/>
          <w:bCs/>
          <w:sz w:val="24"/>
          <w:szCs w:val="24"/>
          <w:rtl/>
        </w:rPr>
      </w:pPr>
    </w:p>
    <w:p w14:paraId="65E376EA" w14:textId="41903A48" w:rsidR="004D51C6" w:rsidRPr="004D51C6" w:rsidRDefault="004D51C6" w:rsidP="004D51C6">
      <w:pPr>
        <w:spacing w:line="276" w:lineRule="auto"/>
        <w:jc w:val="both"/>
        <w:rPr>
          <w:rFonts w:ascii="David" w:hAnsi="David" w:cs="David"/>
          <w:sz w:val="24"/>
          <w:szCs w:val="24"/>
        </w:rPr>
      </w:pPr>
      <w:r w:rsidRPr="004D51C6">
        <w:rPr>
          <w:rFonts w:ascii="David" w:hAnsi="David" w:cs="David"/>
          <w:sz w:val="24"/>
          <w:szCs w:val="24"/>
          <w:rtl/>
        </w:rPr>
        <w:t>כידוע, בהתאם להוראות צו ההרחבה לפנסיית חובה במשק ו/או הסכם קיבוצי רלוונטי (ככל שחל), חלה חובה על המעסיק להפריש בגין העובד/ת לקרן פנסיה ו/או קופת גמל, וזאת בהתאם לתנאי העסקתו/ה. חובות אלו כוללות</w:t>
      </w:r>
      <w:r w:rsidRPr="004D51C6">
        <w:rPr>
          <w:rFonts w:ascii="David" w:hAnsi="David" w:cs="David"/>
          <w:sz w:val="24"/>
          <w:szCs w:val="24"/>
        </w:rPr>
        <w:t>:</w:t>
      </w:r>
    </w:p>
    <w:p w14:paraId="6255DCDA" w14:textId="77777777" w:rsidR="004D51C6" w:rsidRPr="004D51C6" w:rsidRDefault="004D51C6" w:rsidP="004D51C6">
      <w:pPr>
        <w:numPr>
          <w:ilvl w:val="0"/>
          <w:numId w:val="1"/>
        </w:numPr>
        <w:spacing w:line="276" w:lineRule="auto"/>
        <w:rPr>
          <w:rFonts w:ascii="David" w:hAnsi="David" w:cs="David"/>
          <w:sz w:val="24"/>
          <w:szCs w:val="24"/>
        </w:rPr>
      </w:pPr>
      <w:r w:rsidRPr="004D51C6">
        <w:rPr>
          <w:rFonts w:ascii="David" w:hAnsi="David" w:cs="David"/>
          <w:b/>
          <w:bCs/>
          <w:sz w:val="24"/>
          <w:szCs w:val="24"/>
          <w:rtl/>
        </w:rPr>
        <w:t>הפרשות מעסיק לפנסיה</w:t>
      </w:r>
      <w:r w:rsidRPr="004D51C6">
        <w:rPr>
          <w:rFonts w:ascii="David" w:hAnsi="David" w:cs="David"/>
          <w:sz w:val="24"/>
          <w:szCs w:val="24"/>
          <w:rtl/>
        </w:rPr>
        <w:t xml:space="preserve"> </w:t>
      </w:r>
      <w:r w:rsidRPr="004D51C6">
        <w:rPr>
          <w:rFonts w:ascii="David" w:hAnsi="David" w:cs="David"/>
          <w:sz w:val="24"/>
          <w:szCs w:val="24"/>
        </w:rPr>
        <w:t xml:space="preserve">– </w:t>
      </w:r>
      <w:r w:rsidRPr="004D51C6">
        <w:rPr>
          <w:rFonts w:ascii="David" w:hAnsi="David" w:cs="David"/>
          <w:sz w:val="24"/>
          <w:szCs w:val="24"/>
          <w:rtl/>
        </w:rPr>
        <w:t>בהתאם לשיעורים הקבועים בחוק</w:t>
      </w:r>
      <w:r w:rsidRPr="004D51C6">
        <w:rPr>
          <w:rFonts w:ascii="David" w:hAnsi="David" w:cs="David"/>
          <w:sz w:val="24"/>
          <w:szCs w:val="24"/>
        </w:rPr>
        <w:t>.</w:t>
      </w:r>
    </w:p>
    <w:p w14:paraId="13067BFA" w14:textId="77777777" w:rsidR="004D51C6" w:rsidRPr="004D51C6" w:rsidRDefault="004D51C6" w:rsidP="004D51C6">
      <w:pPr>
        <w:numPr>
          <w:ilvl w:val="0"/>
          <w:numId w:val="1"/>
        </w:numPr>
        <w:spacing w:line="276" w:lineRule="auto"/>
        <w:rPr>
          <w:rFonts w:ascii="David" w:hAnsi="David" w:cs="David"/>
          <w:sz w:val="24"/>
          <w:szCs w:val="24"/>
        </w:rPr>
      </w:pPr>
      <w:r w:rsidRPr="004D51C6">
        <w:rPr>
          <w:rFonts w:ascii="David" w:hAnsi="David" w:cs="David"/>
          <w:b/>
          <w:bCs/>
          <w:sz w:val="24"/>
          <w:szCs w:val="24"/>
          <w:rtl/>
        </w:rPr>
        <w:t>ניכוי חלק העובד מהשכר</w:t>
      </w:r>
      <w:r w:rsidRPr="004D51C6">
        <w:rPr>
          <w:rFonts w:ascii="David" w:hAnsi="David" w:cs="David"/>
          <w:sz w:val="24"/>
          <w:szCs w:val="24"/>
          <w:rtl/>
        </w:rPr>
        <w:t xml:space="preserve"> והעברתו לקופת הגמל תוך המועדים הקבועים בדין</w:t>
      </w:r>
      <w:r w:rsidRPr="004D51C6">
        <w:rPr>
          <w:rFonts w:ascii="David" w:hAnsi="David" w:cs="David"/>
          <w:sz w:val="24"/>
          <w:szCs w:val="24"/>
        </w:rPr>
        <w:t>.</w:t>
      </w:r>
    </w:p>
    <w:p w14:paraId="7ACEE50E" w14:textId="77777777" w:rsidR="004D51C6" w:rsidRPr="004D51C6" w:rsidRDefault="004D51C6" w:rsidP="004D51C6">
      <w:pPr>
        <w:numPr>
          <w:ilvl w:val="0"/>
          <w:numId w:val="1"/>
        </w:numPr>
        <w:spacing w:line="276" w:lineRule="auto"/>
        <w:rPr>
          <w:rFonts w:ascii="David" w:hAnsi="David" w:cs="David"/>
          <w:sz w:val="24"/>
          <w:szCs w:val="24"/>
        </w:rPr>
      </w:pPr>
      <w:r w:rsidRPr="004D51C6">
        <w:rPr>
          <w:rFonts w:ascii="David" w:hAnsi="David" w:cs="David"/>
          <w:b/>
          <w:bCs/>
          <w:sz w:val="24"/>
          <w:szCs w:val="24"/>
          <w:rtl/>
        </w:rPr>
        <w:t>הפרשות לפיצויים</w:t>
      </w:r>
      <w:r w:rsidRPr="004D51C6">
        <w:rPr>
          <w:rFonts w:ascii="David" w:hAnsi="David" w:cs="David"/>
          <w:sz w:val="24"/>
          <w:szCs w:val="24"/>
          <w:rtl/>
        </w:rPr>
        <w:t xml:space="preserve"> </w:t>
      </w:r>
      <w:r w:rsidRPr="004D51C6">
        <w:rPr>
          <w:rFonts w:ascii="David" w:hAnsi="David" w:cs="David"/>
          <w:sz w:val="24"/>
          <w:szCs w:val="24"/>
        </w:rPr>
        <w:t xml:space="preserve">– </w:t>
      </w:r>
      <w:r w:rsidRPr="004D51C6">
        <w:rPr>
          <w:rFonts w:ascii="David" w:hAnsi="David" w:cs="David"/>
          <w:sz w:val="24"/>
          <w:szCs w:val="24"/>
          <w:rtl/>
        </w:rPr>
        <w:t>ככל שהעובד זכאי לכך, בהתאם להוראות סעיף 14 לחוק פיצויי פיטורים ולמדיניות החברה</w:t>
      </w:r>
      <w:r w:rsidRPr="004D51C6">
        <w:rPr>
          <w:rFonts w:ascii="David" w:hAnsi="David" w:cs="David"/>
          <w:sz w:val="24"/>
          <w:szCs w:val="24"/>
        </w:rPr>
        <w:t>.</w:t>
      </w:r>
    </w:p>
    <w:p w14:paraId="6E3655F9" w14:textId="77777777" w:rsidR="004D51C6" w:rsidRPr="004D51C6" w:rsidRDefault="004D51C6" w:rsidP="004D51C6">
      <w:pPr>
        <w:numPr>
          <w:ilvl w:val="0"/>
          <w:numId w:val="1"/>
        </w:numPr>
        <w:spacing w:line="276" w:lineRule="auto"/>
        <w:rPr>
          <w:rFonts w:ascii="David" w:hAnsi="David" w:cs="David"/>
          <w:sz w:val="24"/>
          <w:szCs w:val="24"/>
        </w:rPr>
      </w:pPr>
      <w:r w:rsidRPr="004D51C6">
        <w:rPr>
          <w:rFonts w:ascii="David" w:hAnsi="David" w:cs="David"/>
          <w:b/>
          <w:bCs/>
          <w:sz w:val="24"/>
          <w:szCs w:val="24"/>
          <w:rtl/>
        </w:rPr>
        <w:t>עמידה בלוחות זמנים</w:t>
      </w:r>
      <w:r w:rsidRPr="004D51C6">
        <w:rPr>
          <w:rFonts w:ascii="David" w:hAnsi="David" w:cs="David"/>
          <w:sz w:val="24"/>
          <w:szCs w:val="24"/>
          <w:rtl/>
        </w:rPr>
        <w:t xml:space="preserve"> </w:t>
      </w:r>
      <w:r w:rsidRPr="004D51C6">
        <w:rPr>
          <w:rFonts w:ascii="David" w:hAnsi="David" w:cs="David"/>
          <w:sz w:val="24"/>
          <w:szCs w:val="24"/>
        </w:rPr>
        <w:t xml:space="preserve">– </w:t>
      </w:r>
      <w:r w:rsidRPr="004D51C6">
        <w:rPr>
          <w:rFonts w:ascii="David" w:hAnsi="David" w:cs="David"/>
          <w:sz w:val="24"/>
          <w:szCs w:val="24"/>
          <w:rtl/>
        </w:rPr>
        <w:t>אי-העברת ההפרשות במועד עשויה להיחשב כהפרת חוק ולעיתים אף כהפרת חובת הנאמנות כלפי העובד/ת</w:t>
      </w:r>
      <w:r w:rsidRPr="004D51C6">
        <w:rPr>
          <w:rFonts w:ascii="David" w:hAnsi="David" w:cs="David"/>
          <w:sz w:val="24"/>
          <w:szCs w:val="24"/>
        </w:rPr>
        <w:t>.</w:t>
      </w:r>
    </w:p>
    <w:p w14:paraId="358D3675" w14:textId="77777777" w:rsidR="004D51C6" w:rsidRPr="004D51C6" w:rsidRDefault="004D51C6" w:rsidP="004D51C6">
      <w:pPr>
        <w:spacing w:line="276" w:lineRule="auto"/>
        <w:jc w:val="both"/>
        <w:rPr>
          <w:rFonts w:ascii="David" w:hAnsi="David" w:cs="David"/>
          <w:sz w:val="24"/>
          <w:szCs w:val="24"/>
        </w:rPr>
      </w:pPr>
      <w:r w:rsidRPr="004D51C6">
        <w:rPr>
          <w:rFonts w:ascii="David" w:hAnsi="David" w:cs="David"/>
          <w:sz w:val="24"/>
          <w:szCs w:val="24"/>
          <w:rtl/>
        </w:rPr>
        <w:t>לפי החוק, חובתו של המעסיק היא לוודא כי ההפקדות מועברות באופן סדיר. במקרה זה, על פי המידע שבידי, עולה כי המעסיק לא העביר את הכספים כנדרש, וזאת למרות שהקופה עצמה התריעה בפניו ואף שלחה הודעות לעובד/ת ולסוכן הביטוח</w:t>
      </w:r>
      <w:r w:rsidRPr="004D51C6">
        <w:rPr>
          <w:rFonts w:ascii="David" w:hAnsi="David" w:cs="David"/>
          <w:sz w:val="24"/>
          <w:szCs w:val="24"/>
        </w:rPr>
        <w:t>.</w:t>
      </w:r>
    </w:p>
    <w:p w14:paraId="094630D0" w14:textId="77777777" w:rsidR="002D5E46" w:rsidRDefault="002D5E46" w:rsidP="004D51C6">
      <w:pPr>
        <w:spacing w:line="276" w:lineRule="auto"/>
        <w:jc w:val="both"/>
        <w:rPr>
          <w:rFonts w:ascii="David" w:hAnsi="David" w:cs="David"/>
          <w:sz w:val="24"/>
          <w:szCs w:val="24"/>
          <w:rtl/>
        </w:rPr>
      </w:pPr>
    </w:p>
    <w:p w14:paraId="0B0EA871" w14:textId="7AFAF998" w:rsidR="004D51C6" w:rsidRPr="004D51C6" w:rsidRDefault="004D51C6" w:rsidP="004D51C6">
      <w:pPr>
        <w:spacing w:line="276" w:lineRule="auto"/>
        <w:jc w:val="both"/>
        <w:rPr>
          <w:rFonts w:ascii="David" w:hAnsi="David" w:cs="David"/>
          <w:sz w:val="24"/>
          <w:szCs w:val="24"/>
        </w:rPr>
      </w:pPr>
      <w:r w:rsidRPr="004D51C6">
        <w:rPr>
          <w:rFonts w:ascii="David" w:hAnsi="David" w:cs="David"/>
          <w:sz w:val="24"/>
          <w:szCs w:val="24"/>
          <w:rtl/>
        </w:rPr>
        <w:t>בהתאם לאמור, ומאחר שהקופה מודעת לקיומו של מבוטח זה ואף התריעה בפני המעסיק על אי-העברת הכספים, הנכם נדרשים לפעול כדלקמן</w:t>
      </w:r>
      <w:r w:rsidRPr="004D51C6">
        <w:rPr>
          <w:rFonts w:ascii="David" w:hAnsi="David" w:cs="David"/>
          <w:sz w:val="24"/>
          <w:szCs w:val="24"/>
        </w:rPr>
        <w:t>:</w:t>
      </w:r>
    </w:p>
    <w:p w14:paraId="4C60B2C5" w14:textId="77777777" w:rsidR="004D51C6" w:rsidRPr="004D51C6" w:rsidRDefault="004D51C6" w:rsidP="004D51C6">
      <w:pPr>
        <w:numPr>
          <w:ilvl w:val="0"/>
          <w:numId w:val="2"/>
        </w:numPr>
        <w:spacing w:line="276" w:lineRule="auto"/>
        <w:jc w:val="both"/>
        <w:rPr>
          <w:rFonts w:ascii="David" w:hAnsi="David" w:cs="David"/>
          <w:sz w:val="24"/>
          <w:szCs w:val="24"/>
        </w:rPr>
      </w:pPr>
      <w:r w:rsidRPr="004D51C6">
        <w:rPr>
          <w:rFonts w:ascii="David" w:hAnsi="David" w:cs="David"/>
          <w:b/>
          <w:bCs/>
          <w:sz w:val="24"/>
          <w:szCs w:val="24"/>
          <w:rtl/>
        </w:rPr>
        <w:t>לנקוט באמצעים לגביית החוב מהמעסיק</w:t>
      </w:r>
      <w:r w:rsidRPr="004D51C6">
        <w:rPr>
          <w:rFonts w:ascii="David" w:hAnsi="David" w:cs="David"/>
          <w:sz w:val="24"/>
          <w:szCs w:val="24"/>
          <w:rtl/>
        </w:rPr>
        <w:t xml:space="preserve"> </w:t>
      </w:r>
      <w:r w:rsidRPr="004D51C6">
        <w:rPr>
          <w:rFonts w:ascii="David" w:hAnsi="David" w:cs="David"/>
          <w:sz w:val="24"/>
          <w:szCs w:val="24"/>
        </w:rPr>
        <w:t xml:space="preserve">– </w:t>
      </w:r>
      <w:r w:rsidRPr="004D51C6">
        <w:rPr>
          <w:rFonts w:ascii="David" w:hAnsi="David" w:cs="David"/>
          <w:sz w:val="24"/>
          <w:szCs w:val="24"/>
          <w:rtl/>
        </w:rPr>
        <w:t>בהתאם לסמכויותיכם לפי סעיף 19א לחוק</w:t>
      </w:r>
      <w:r w:rsidRPr="004D51C6">
        <w:rPr>
          <w:rFonts w:ascii="David" w:hAnsi="David" w:cs="David"/>
          <w:sz w:val="24"/>
          <w:szCs w:val="24"/>
        </w:rPr>
        <w:t>.</w:t>
      </w:r>
    </w:p>
    <w:p w14:paraId="34B7007D" w14:textId="77777777" w:rsidR="004D51C6" w:rsidRPr="004D51C6" w:rsidRDefault="004D51C6" w:rsidP="004D51C6">
      <w:pPr>
        <w:numPr>
          <w:ilvl w:val="0"/>
          <w:numId w:val="2"/>
        </w:numPr>
        <w:spacing w:line="276" w:lineRule="auto"/>
        <w:jc w:val="both"/>
        <w:rPr>
          <w:rFonts w:ascii="David" w:hAnsi="David" w:cs="David"/>
          <w:sz w:val="24"/>
          <w:szCs w:val="24"/>
        </w:rPr>
      </w:pPr>
      <w:r w:rsidRPr="004D51C6">
        <w:rPr>
          <w:rFonts w:ascii="David" w:hAnsi="David" w:cs="David"/>
          <w:b/>
          <w:bCs/>
          <w:sz w:val="24"/>
          <w:szCs w:val="24"/>
          <w:rtl/>
        </w:rPr>
        <w:t>לדווח לעובד/ת על מצב ההפרשות</w:t>
      </w:r>
      <w:r w:rsidRPr="004D51C6">
        <w:rPr>
          <w:rFonts w:ascii="David" w:hAnsi="David" w:cs="David"/>
          <w:sz w:val="24"/>
          <w:szCs w:val="24"/>
          <w:rtl/>
        </w:rPr>
        <w:t xml:space="preserve"> </w:t>
      </w:r>
      <w:r w:rsidRPr="004D51C6">
        <w:rPr>
          <w:rFonts w:ascii="David" w:hAnsi="David" w:cs="David"/>
          <w:sz w:val="24"/>
          <w:szCs w:val="24"/>
        </w:rPr>
        <w:t xml:space="preserve">– </w:t>
      </w:r>
      <w:r w:rsidRPr="004D51C6">
        <w:rPr>
          <w:rFonts w:ascii="David" w:hAnsi="David" w:cs="David"/>
          <w:sz w:val="24"/>
          <w:szCs w:val="24"/>
          <w:rtl/>
        </w:rPr>
        <w:t>לרבות פירוט סכומים חסרים, ככל שישנה אפשרות להעריך את החוב בהתאם לזכויותיו/ה של העובד/ת</w:t>
      </w:r>
      <w:r w:rsidRPr="004D51C6">
        <w:rPr>
          <w:rFonts w:ascii="David" w:hAnsi="David" w:cs="David"/>
          <w:sz w:val="24"/>
          <w:szCs w:val="24"/>
        </w:rPr>
        <w:t>.</w:t>
      </w:r>
    </w:p>
    <w:p w14:paraId="6B9A9BD7" w14:textId="77777777" w:rsidR="004D51C6" w:rsidRPr="004D51C6" w:rsidRDefault="004D51C6" w:rsidP="004D51C6">
      <w:pPr>
        <w:numPr>
          <w:ilvl w:val="0"/>
          <w:numId w:val="2"/>
        </w:numPr>
        <w:spacing w:line="276" w:lineRule="auto"/>
        <w:jc w:val="both"/>
        <w:rPr>
          <w:rFonts w:ascii="David" w:hAnsi="David" w:cs="David"/>
          <w:sz w:val="24"/>
          <w:szCs w:val="24"/>
        </w:rPr>
      </w:pPr>
      <w:r w:rsidRPr="004D51C6">
        <w:rPr>
          <w:rFonts w:ascii="David" w:hAnsi="David" w:cs="David"/>
          <w:b/>
          <w:bCs/>
          <w:sz w:val="24"/>
          <w:szCs w:val="24"/>
          <w:rtl/>
        </w:rPr>
        <w:t>לעדכן בנוגע לצעדים שננקטו מול המעסיק</w:t>
      </w:r>
      <w:r w:rsidRPr="004D51C6">
        <w:rPr>
          <w:rFonts w:ascii="David" w:hAnsi="David" w:cs="David"/>
          <w:sz w:val="24"/>
          <w:szCs w:val="24"/>
          <w:rtl/>
        </w:rPr>
        <w:t xml:space="preserve"> </w:t>
      </w:r>
      <w:r w:rsidRPr="004D51C6">
        <w:rPr>
          <w:rFonts w:ascii="David" w:hAnsi="David" w:cs="David"/>
          <w:sz w:val="24"/>
          <w:szCs w:val="24"/>
        </w:rPr>
        <w:t xml:space="preserve">– </w:t>
      </w:r>
      <w:r w:rsidRPr="004D51C6">
        <w:rPr>
          <w:rFonts w:ascii="David" w:hAnsi="David" w:cs="David"/>
          <w:sz w:val="24"/>
          <w:szCs w:val="24"/>
          <w:rtl/>
        </w:rPr>
        <w:t>לרבות משלוח התראות נוספות, נקיטת הליכים משפטיים וצעדים אחרים בהתאם לדין</w:t>
      </w:r>
      <w:r w:rsidRPr="004D51C6">
        <w:rPr>
          <w:rFonts w:ascii="David" w:hAnsi="David" w:cs="David"/>
          <w:sz w:val="24"/>
          <w:szCs w:val="24"/>
        </w:rPr>
        <w:t>.</w:t>
      </w:r>
    </w:p>
    <w:p w14:paraId="135256DB" w14:textId="77777777" w:rsidR="002D5E46" w:rsidRDefault="002D5E46" w:rsidP="004D51C6">
      <w:pPr>
        <w:spacing w:line="276" w:lineRule="auto"/>
        <w:rPr>
          <w:rFonts w:ascii="David" w:hAnsi="David" w:cs="David"/>
          <w:b/>
          <w:bCs/>
          <w:sz w:val="24"/>
          <w:szCs w:val="24"/>
          <w:rtl/>
        </w:rPr>
      </w:pPr>
    </w:p>
    <w:p w14:paraId="755862A6" w14:textId="2F3EB27E" w:rsidR="004D51C6" w:rsidRPr="004D51C6" w:rsidRDefault="004D51C6" w:rsidP="002D5E46">
      <w:pPr>
        <w:spacing w:line="276" w:lineRule="auto"/>
        <w:jc w:val="both"/>
        <w:rPr>
          <w:rFonts w:ascii="David" w:hAnsi="David" w:cs="David"/>
          <w:sz w:val="24"/>
          <w:szCs w:val="24"/>
        </w:rPr>
      </w:pPr>
      <w:r w:rsidRPr="004D51C6">
        <w:rPr>
          <w:rFonts w:ascii="David" w:hAnsi="David" w:cs="David"/>
          <w:sz w:val="24"/>
          <w:szCs w:val="24"/>
          <w:rtl/>
        </w:rPr>
        <w:lastRenderedPageBreak/>
        <w:t>ככל שהמעסיק לא יפעל לתיקון ההפרה, הוא עשוי להיות חשוף לאכיפה מנהלית, לרבות עיצומים כספיים, וכן לתביעה אזרחית מצד העובד/ת בשל הפרת זכויותיו/ה הסוציאליות. על פי הפסיקה, החובה להפריש לקרן הפנסיה היא זכות קוגנטית שאין המעסיק רשאי להתנות עליה או למנוע אותה מהעובד</w:t>
      </w:r>
      <w:r w:rsidRPr="004D51C6">
        <w:rPr>
          <w:rFonts w:ascii="David" w:hAnsi="David" w:cs="David"/>
          <w:sz w:val="24"/>
          <w:szCs w:val="24"/>
        </w:rPr>
        <w:t>.</w:t>
      </w:r>
    </w:p>
    <w:p w14:paraId="5ACD776F" w14:textId="77777777" w:rsidR="004D51C6" w:rsidRPr="004D51C6" w:rsidRDefault="004D51C6" w:rsidP="002D5E46">
      <w:pPr>
        <w:spacing w:line="276" w:lineRule="auto"/>
        <w:jc w:val="both"/>
        <w:rPr>
          <w:rFonts w:ascii="David" w:hAnsi="David" w:cs="David"/>
          <w:sz w:val="24"/>
          <w:szCs w:val="24"/>
        </w:rPr>
      </w:pPr>
      <w:r w:rsidRPr="004D51C6">
        <w:rPr>
          <w:rFonts w:ascii="David" w:hAnsi="David" w:cs="David"/>
          <w:sz w:val="24"/>
          <w:szCs w:val="24"/>
          <w:rtl/>
        </w:rPr>
        <w:t>אבקש לקבל עדכון באשר לצעדים שננקטו על ידכם לטובת הבטחת זכויותיו/ה של העובד/ת, וכן פירוט על יתרת הזכויות שצבר/ה (ככל שהועברו תשלומים חלקיים)</w:t>
      </w:r>
      <w:r w:rsidRPr="004D51C6">
        <w:rPr>
          <w:rFonts w:ascii="David" w:hAnsi="David" w:cs="David"/>
          <w:sz w:val="24"/>
          <w:szCs w:val="24"/>
        </w:rPr>
        <w:t>.</w:t>
      </w:r>
    </w:p>
    <w:p w14:paraId="176BC45A" w14:textId="77777777" w:rsidR="004D51C6" w:rsidRPr="004D51C6" w:rsidRDefault="004D51C6" w:rsidP="002D5E46">
      <w:pPr>
        <w:spacing w:line="276" w:lineRule="auto"/>
        <w:jc w:val="both"/>
        <w:rPr>
          <w:rFonts w:ascii="David" w:hAnsi="David" w:cs="David"/>
          <w:sz w:val="24"/>
          <w:szCs w:val="24"/>
        </w:rPr>
      </w:pPr>
      <w:r w:rsidRPr="004D51C6">
        <w:rPr>
          <w:rFonts w:ascii="David" w:hAnsi="David" w:cs="David"/>
          <w:b/>
          <w:bCs/>
          <w:sz w:val="24"/>
          <w:szCs w:val="24"/>
          <w:rtl/>
        </w:rPr>
        <w:t>יודגש כי בהעדר מענה מספק תוך 14 יום ממועד קבלת מכתב זה, יישקלו צעדים משפטיים נוספים, לרבות פנייה לערכאות המתאימות למיצוי זכויות העובד/ת</w:t>
      </w:r>
      <w:r w:rsidRPr="004D51C6">
        <w:rPr>
          <w:rFonts w:ascii="David" w:hAnsi="David" w:cs="David"/>
          <w:b/>
          <w:bCs/>
          <w:sz w:val="24"/>
          <w:szCs w:val="24"/>
        </w:rPr>
        <w:t>.</w:t>
      </w:r>
    </w:p>
    <w:p w14:paraId="1C58812C" w14:textId="77777777" w:rsidR="004D51C6" w:rsidRPr="004D51C6" w:rsidRDefault="004D51C6" w:rsidP="004D51C6">
      <w:pPr>
        <w:spacing w:line="276" w:lineRule="auto"/>
        <w:rPr>
          <w:rFonts w:ascii="David" w:hAnsi="David" w:cs="David"/>
          <w:sz w:val="24"/>
          <w:szCs w:val="24"/>
        </w:rPr>
      </w:pPr>
      <w:r w:rsidRPr="004D51C6">
        <w:rPr>
          <w:rFonts w:ascii="David" w:hAnsi="David" w:cs="David"/>
          <w:sz w:val="24"/>
          <w:szCs w:val="24"/>
          <w:rtl/>
        </w:rPr>
        <w:t>אשמח לעדכון בהקדם</w:t>
      </w:r>
      <w:r w:rsidRPr="004D51C6">
        <w:rPr>
          <w:rFonts w:ascii="David" w:hAnsi="David" w:cs="David"/>
          <w:sz w:val="24"/>
          <w:szCs w:val="24"/>
        </w:rPr>
        <w:t>,</w:t>
      </w:r>
    </w:p>
    <w:p w14:paraId="0A602B9C" w14:textId="3CC52DF1" w:rsidR="004D51C6" w:rsidRPr="004D51C6" w:rsidRDefault="004D51C6" w:rsidP="004D51C6">
      <w:pPr>
        <w:spacing w:line="276" w:lineRule="auto"/>
        <w:rPr>
          <w:rFonts w:ascii="David" w:hAnsi="David" w:cs="David" w:hint="cs"/>
          <w:sz w:val="24"/>
          <w:szCs w:val="24"/>
          <w:rtl/>
        </w:rPr>
      </w:pPr>
      <w:r w:rsidRPr="004D51C6">
        <w:rPr>
          <w:rFonts w:ascii="David" w:hAnsi="David" w:cs="David"/>
          <w:sz w:val="24"/>
          <w:szCs w:val="24"/>
          <w:rtl/>
        </w:rPr>
        <w:t>בברכה</w:t>
      </w:r>
      <w:r w:rsidRPr="004D51C6">
        <w:rPr>
          <w:rFonts w:ascii="David" w:hAnsi="David" w:cs="David"/>
          <w:sz w:val="24"/>
          <w:szCs w:val="24"/>
        </w:rPr>
        <w:t>,</w:t>
      </w:r>
      <w:r w:rsidRPr="004D51C6">
        <w:rPr>
          <w:rFonts w:ascii="David" w:hAnsi="David" w:cs="David"/>
          <w:sz w:val="24"/>
          <w:szCs w:val="24"/>
        </w:rPr>
        <w:br/>
      </w:r>
      <w:r w:rsidR="002D5E46">
        <w:rPr>
          <w:rFonts w:ascii="David" w:hAnsi="David" w:cs="David"/>
          <w:sz w:val="24"/>
          <w:szCs w:val="24"/>
        </w:rPr>
        <w:t>____________________</w:t>
      </w:r>
      <w:r w:rsidRPr="004D51C6">
        <w:rPr>
          <w:rFonts w:ascii="David" w:hAnsi="David" w:cs="David"/>
          <w:sz w:val="24"/>
          <w:szCs w:val="24"/>
        </w:rPr>
        <w:br/>
      </w:r>
    </w:p>
    <w:p w14:paraId="69D796BC" w14:textId="77777777" w:rsidR="001A2E44" w:rsidRPr="004D51C6" w:rsidRDefault="001A2E44" w:rsidP="004D51C6">
      <w:pPr>
        <w:spacing w:line="276" w:lineRule="auto"/>
      </w:pPr>
    </w:p>
    <w:sectPr w:rsidR="001A2E44" w:rsidRPr="004D51C6" w:rsidSect="00C26C0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8F5DF2"/>
    <w:multiLevelType w:val="multilevel"/>
    <w:tmpl w:val="A7A6F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224016"/>
    <w:multiLevelType w:val="multilevel"/>
    <w:tmpl w:val="9B4A1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34072510">
    <w:abstractNumId w:val="0"/>
  </w:num>
  <w:num w:numId="2" w16cid:durableId="1056704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E44"/>
    <w:rsid w:val="001A2E44"/>
    <w:rsid w:val="001D7A7A"/>
    <w:rsid w:val="002D5E46"/>
    <w:rsid w:val="00440DE0"/>
    <w:rsid w:val="004D51C6"/>
    <w:rsid w:val="0096657D"/>
    <w:rsid w:val="009E4AB0"/>
    <w:rsid w:val="00C26C0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6DD9D"/>
  <w15:chartTrackingRefBased/>
  <w15:docId w15:val="{F18A0D21-BCE6-4E86-854F-D0800BFBF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1A2E4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A2E4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A2E4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A2E4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A2E4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A2E4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2E4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2E4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2E4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2E4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2E4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2E4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2E4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2E4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2E4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2E4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2E4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2E44"/>
    <w:rPr>
      <w:rFonts w:eastAsiaTheme="majorEastAsia" w:cstheme="majorBidi"/>
      <w:color w:val="272727" w:themeColor="text1" w:themeTint="D8"/>
    </w:rPr>
  </w:style>
  <w:style w:type="paragraph" w:styleId="Title">
    <w:name w:val="Title"/>
    <w:basedOn w:val="Normal"/>
    <w:next w:val="Normal"/>
    <w:link w:val="TitleChar"/>
    <w:uiPriority w:val="10"/>
    <w:qFormat/>
    <w:rsid w:val="001A2E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2E4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2E4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2E4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2E44"/>
    <w:pPr>
      <w:spacing w:before="160"/>
      <w:jc w:val="center"/>
    </w:pPr>
    <w:rPr>
      <w:i/>
      <w:iCs/>
      <w:color w:val="404040" w:themeColor="text1" w:themeTint="BF"/>
    </w:rPr>
  </w:style>
  <w:style w:type="character" w:customStyle="1" w:styleId="QuoteChar">
    <w:name w:val="Quote Char"/>
    <w:basedOn w:val="DefaultParagraphFont"/>
    <w:link w:val="Quote"/>
    <w:uiPriority w:val="29"/>
    <w:rsid w:val="001A2E44"/>
    <w:rPr>
      <w:i/>
      <w:iCs/>
      <w:color w:val="404040" w:themeColor="text1" w:themeTint="BF"/>
    </w:rPr>
  </w:style>
  <w:style w:type="paragraph" w:styleId="ListParagraph">
    <w:name w:val="List Paragraph"/>
    <w:basedOn w:val="Normal"/>
    <w:uiPriority w:val="34"/>
    <w:qFormat/>
    <w:rsid w:val="001A2E44"/>
    <w:pPr>
      <w:ind w:left="720"/>
      <w:contextualSpacing/>
    </w:pPr>
  </w:style>
  <w:style w:type="character" w:styleId="IntenseEmphasis">
    <w:name w:val="Intense Emphasis"/>
    <w:basedOn w:val="DefaultParagraphFont"/>
    <w:uiPriority w:val="21"/>
    <w:qFormat/>
    <w:rsid w:val="001A2E44"/>
    <w:rPr>
      <w:i/>
      <w:iCs/>
      <w:color w:val="0F4761" w:themeColor="accent1" w:themeShade="BF"/>
    </w:rPr>
  </w:style>
  <w:style w:type="paragraph" w:styleId="IntenseQuote">
    <w:name w:val="Intense Quote"/>
    <w:basedOn w:val="Normal"/>
    <w:next w:val="Normal"/>
    <w:link w:val="IntenseQuoteChar"/>
    <w:uiPriority w:val="30"/>
    <w:qFormat/>
    <w:rsid w:val="001A2E4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A2E44"/>
    <w:rPr>
      <w:i/>
      <w:iCs/>
      <w:color w:val="0F4761" w:themeColor="accent1" w:themeShade="BF"/>
    </w:rPr>
  </w:style>
  <w:style w:type="character" w:styleId="IntenseReference">
    <w:name w:val="Intense Reference"/>
    <w:basedOn w:val="DefaultParagraphFont"/>
    <w:uiPriority w:val="32"/>
    <w:qFormat/>
    <w:rsid w:val="001A2E44"/>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88698">
      <w:bodyDiv w:val="1"/>
      <w:marLeft w:val="0"/>
      <w:marRight w:val="0"/>
      <w:marTop w:val="0"/>
      <w:marBottom w:val="0"/>
      <w:divBdr>
        <w:top w:val="none" w:sz="0" w:space="0" w:color="auto"/>
        <w:left w:val="none" w:sz="0" w:space="0" w:color="auto"/>
        <w:bottom w:val="none" w:sz="0" w:space="0" w:color="auto"/>
        <w:right w:val="none" w:sz="0" w:space="0" w:color="auto"/>
      </w:divBdr>
      <w:divsChild>
        <w:div w:id="1038773165">
          <w:marLeft w:val="0"/>
          <w:marRight w:val="0"/>
          <w:marTop w:val="0"/>
          <w:marBottom w:val="0"/>
          <w:divBdr>
            <w:top w:val="none" w:sz="0" w:space="0" w:color="auto"/>
            <w:left w:val="none" w:sz="0" w:space="0" w:color="auto"/>
            <w:bottom w:val="none" w:sz="0" w:space="0" w:color="auto"/>
            <w:right w:val="none" w:sz="0" w:space="0" w:color="auto"/>
          </w:divBdr>
          <w:divsChild>
            <w:div w:id="1228766238">
              <w:marLeft w:val="0"/>
              <w:marRight w:val="0"/>
              <w:marTop w:val="0"/>
              <w:marBottom w:val="0"/>
              <w:divBdr>
                <w:top w:val="none" w:sz="0" w:space="0" w:color="auto"/>
                <w:left w:val="none" w:sz="0" w:space="0" w:color="auto"/>
                <w:bottom w:val="none" w:sz="0" w:space="0" w:color="auto"/>
                <w:right w:val="none" w:sz="0" w:space="0" w:color="auto"/>
              </w:divBdr>
              <w:divsChild>
                <w:div w:id="240482131">
                  <w:marLeft w:val="0"/>
                  <w:marRight w:val="0"/>
                  <w:marTop w:val="0"/>
                  <w:marBottom w:val="0"/>
                  <w:divBdr>
                    <w:top w:val="none" w:sz="0" w:space="0" w:color="auto"/>
                    <w:left w:val="none" w:sz="0" w:space="0" w:color="auto"/>
                    <w:bottom w:val="none" w:sz="0" w:space="0" w:color="auto"/>
                    <w:right w:val="none" w:sz="0" w:space="0" w:color="auto"/>
                  </w:divBdr>
                  <w:divsChild>
                    <w:div w:id="1389181626">
                      <w:marLeft w:val="0"/>
                      <w:marRight w:val="0"/>
                      <w:marTop w:val="0"/>
                      <w:marBottom w:val="0"/>
                      <w:divBdr>
                        <w:top w:val="none" w:sz="0" w:space="0" w:color="auto"/>
                        <w:left w:val="none" w:sz="0" w:space="0" w:color="auto"/>
                        <w:bottom w:val="none" w:sz="0" w:space="0" w:color="auto"/>
                        <w:right w:val="none" w:sz="0" w:space="0" w:color="auto"/>
                      </w:divBdr>
                      <w:divsChild>
                        <w:div w:id="640427807">
                          <w:marLeft w:val="0"/>
                          <w:marRight w:val="0"/>
                          <w:marTop w:val="0"/>
                          <w:marBottom w:val="0"/>
                          <w:divBdr>
                            <w:top w:val="none" w:sz="0" w:space="0" w:color="auto"/>
                            <w:left w:val="none" w:sz="0" w:space="0" w:color="auto"/>
                            <w:bottom w:val="none" w:sz="0" w:space="0" w:color="auto"/>
                            <w:right w:val="none" w:sz="0" w:space="0" w:color="auto"/>
                          </w:divBdr>
                          <w:divsChild>
                            <w:div w:id="1977249023">
                              <w:marLeft w:val="0"/>
                              <w:marRight w:val="0"/>
                              <w:marTop w:val="0"/>
                              <w:marBottom w:val="0"/>
                              <w:divBdr>
                                <w:top w:val="none" w:sz="0" w:space="0" w:color="auto"/>
                                <w:left w:val="none" w:sz="0" w:space="0" w:color="auto"/>
                                <w:bottom w:val="none" w:sz="0" w:space="0" w:color="auto"/>
                                <w:right w:val="none" w:sz="0" w:space="0" w:color="auto"/>
                              </w:divBdr>
                              <w:divsChild>
                                <w:div w:id="877165793">
                                  <w:marLeft w:val="0"/>
                                  <w:marRight w:val="0"/>
                                  <w:marTop w:val="0"/>
                                  <w:marBottom w:val="0"/>
                                  <w:divBdr>
                                    <w:top w:val="none" w:sz="0" w:space="0" w:color="auto"/>
                                    <w:left w:val="none" w:sz="0" w:space="0" w:color="auto"/>
                                    <w:bottom w:val="none" w:sz="0" w:space="0" w:color="auto"/>
                                    <w:right w:val="none" w:sz="0" w:space="0" w:color="auto"/>
                                  </w:divBdr>
                                  <w:divsChild>
                                    <w:div w:id="1614290550">
                                      <w:marLeft w:val="0"/>
                                      <w:marRight w:val="0"/>
                                      <w:marTop w:val="0"/>
                                      <w:marBottom w:val="0"/>
                                      <w:divBdr>
                                        <w:top w:val="none" w:sz="0" w:space="0" w:color="auto"/>
                                        <w:left w:val="none" w:sz="0" w:space="0" w:color="auto"/>
                                        <w:bottom w:val="none" w:sz="0" w:space="0" w:color="auto"/>
                                        <w:right w:val="none" w:sz="0" w:space="0" w:color="auto"/>
                                      </w:divBdr>
                                      <w:divsChild>
                                        <w:div w:id="1659915425">
                                          <w:marLeft w:val="0"/>
                                          <w:marRight w:val="0"/>
                                          <w:marTop w:val="0"/>
                                          <w:marBottom w:val="0"/>
                                          <w:divBdr>
                                            <w:top w:val="none" w:sz="0" w:space="0" w:color="auto"/>
                                            <w:left w:val="none" w:sz="0" w:space="0" w:color="auto"/>
                                            <w:bottom w:val="none" w:sz="0" w:space="0" w:color="auto"/>
                                            <w:right w:val="none" w:sz="0" w:space="0" w:color="auto"/>
                                          </w:divBdr>
                                          <w:divsChild>
                                            <w:div w:id="756436686">
                                              <w:marLeft w:val="0"/>
                                              <w:marRight w:val="0"/>
                                              <w:marTop w:val="0"/>
                                              <w:marBottom w:val="0"/>
                                              <w:divBdr>
                                                <w:top w:val="none" w:sz="0" w:space="0" w:color="auto"/>
                                                <w:left w:val="none" w:sz="0" w:space="0" w:color="auto"/>
                                                <w:bottom w:val="none" w:sz="0" w:space="0" w:color="auto"/>
                                                <w:right w:val="none" w:sz="0" w:space="0" w:color="auto"/>
                                              </w:divBdr>
                                              <w:divsChild>
                                                <w:div w:id="127478351">
                                                  <w:marLeft w:val="0"/>
                                                  <w:marRight w:val="0"/>
                                                  <w:marTop w:val="0"/>
                                                  <w:marBottom w:val="0"/>
                                                  <w:divBdr>
                                                    <w:top w:val="none" w:sz="0" w:space="0" w:color="auto"/>
                                                    <w:left w:val="none" w:sz="0" w:space="0" w:color="auto"/>
                                                    <w:bottom w:val="none" w:sz="0" w:space="0" w:color="auto"/>
                                                    <w:right w:val="none" w:sz="0" w:space="0" w:color="auto"/>
                                                  </w:divBdr>
                                                  <w:divsChild>
                                                    <w:div w:id="1374767623">
                                                      <w:marLeft w:val="0"/>
                                                      <w:marRight w:val="0"/>
                                                      <w:marTop w:val="0"/>
                                                      <w:marBottom w:val="0"/>
                                                      <w:divBdr>
                                                        <w:top w:val="none" w:sz="0" w:space="0" w:color="auto"/>
                                                        <w:left w:val="none" w:sz="0" w:space="0" w:color="auto"/>
                                                        <w:bottom w:val="none" w:sz="0" w:space="0" w:color="auto"/>
                                                        <w:right w:val="none" w:sz="0" w:space="0" w:color="auto"/>
                                                      </w:divBdr>
                                                      <w:divsChild>
                                                        <w:div w:id="43633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0793427">
      <w:bodyDiv w:val="1"/>
      <w:marLeft w:val="0"/>
      <w:marRight w:val="0"/>
      <w:marTop w:val="0"/>
      <w:marBottom w:val="0"/>
      <w:divBdr>
        <w:top w:val="none" w:sz="0" w:space="0" w:color="auto"/>
        <w:left w:val="none" w:sz="0" w:space="0" w:color="auto"/>
        <w:bottom w:val="none" w:sz="0" w:space="0" w:color="auto"/>
        <w:right w:val="none" w:sz="0" w:space="0" w:color="auto"/>
      </w:divBdr>
      <w:divsChild>
        <w:div w:id="1272516169">
          <w:marLeft w:val="0"/>
          <w:marRight w:val="0"/>
          <w:marTop w:val="0"/>
          <w:marBottom w:val="0"/>
          <w:divBdr>
            <w:top w:val="none" w:sz="0" w:space="0" w:color="auto"/>
            <w:left w:val="none" w:sz="0" w:space="0" w:color="auto"/>
            <w:bottom w:val="none" w:sz="0" w:space="0" w:color="auto"/>
            <w:right w:val="none" w:sz="0" w:space="0" w:color="auto"/>
          </w:divBdr>
          <w:divsChild>
            <w:div w:id="1685473170">
              <w:marLeft w:val="0"/>
              <w:marRight w:val="0"/>
              <w:marTop w:val="0"/>
              <w:marBottom w:val="0"/>
              <w:divBdr>
                <w:top w:val="none" w:sz="0" w:space="0" w:color="auto"/>
                <w:left w:val="none" w:sz="0" w:space="0" w:color="auto"/>
                <w:bottom w:val="none" w:sz="0" w:space="0" w:color="auto"/>
                <w:right w:val="none" w:sz="0" w:space="0" w:color="auto"/>
              </w:divBdr>
              <w:divsChild>
                <w:div w:id="1323460431">
                  <w:marLeft w:val="0"/>
                  <w:marRight w:val="0"/>
                  <w:marTop w:val="0"/>
                  <w:marBottom w:val="0"/>
                  <w:divBdr>
                    <w:top w:val="none" w:sz="0" w:space="0" w:color="auto"/>
                    <w:left w:val="none" w:sz="0" w:space="0" w:color="auto"/>
                    <w:bottom w:val="none" w:sz="0" w:space="0" w:color="auto"/>
                    <w:right w:val="none" w:sz="0" w:space="0" w:color="auto"/>
                  </w:divBdr>
                  <w:divsChild>
                    <w:div w:id="1734086432">
                      <w:marLeft w:val="0"/>
                      <w:marRight w:val="0"/>
                      <w:marTop w:val="0"/>
                      <w:marBottom w:val="0"/>
                      <w:divBdr>
                        <w:top w:val="none" w:sz="0" w:space="0" w:color="auto"/>
                        <w:left w:val="none" w:sz="0" w:space="0" w:color="auto"/>
                        <w:bottom w:val="none" w:sz="0" w:space="0" w:color="auto"/>
                        <w:right w:val="none" w:sz="0" w:space="0" w:color="auto"/>
                      </w:divBdr>
                      <w:divsChild>
                        <w:div w:id="2136751995">
                          <w:marLeft w:val="0"/>
                          <w:marRight w:val="0"/>
                          <w:marTop w:val="0"/>
                          <w:marBottom w:val="0"/>
                          <w:divBdr>
                            <w:top w:val="none" w:sz="0" w:space="0" w:color="auto"/>
                            <w:left w:val="none" w:sz="0" w:space="0" w:color="auto"/>
                            <w:bottom w:val="none" w:sz="0" w:space="0" w:color="auto"/>
                            <w:right w:val="none" w:sz="0" w:space="0" w:color="auto"/>
                          </w:divBdr>
                          <w:divsChild>
                            <w:div w:id="1751005902">
                              <w:marLeft w:val="0"/>
                              <w:marRight w:val="0"/>
                              <w:marTop w:val="0"/>
                              <w:marBottom w:val="0"/>
                              <w:divBdr>
                                <w:top w:val="none" w:sz="0" w:space="0" w:color="auto"/>
                                <w:left w:val="none" w:sz="0" w:space="0" w:color="auto"/>
                                <w:bottom w:val="none" w:sz="0" w:space="0" w:color="auto"/>
                                <w:right w:val="none" w:sz="0" w:space="0" w:color="auto"/>
                              </w:divBdr>
                              <w:divsChild>
                                <w:div w:id="181481575">
                                  <w:marLeft w:val="0"/>
                                  <w:marRight w:val="0"/>
                                  <w:marTop w:val="0"/>
                                  <w:marBottom w:val="0"/>
                                  <w:divBdr>
                                    <w:top w:val="none" w:sz="0" w:space="0" w:color="auto"/>
                                    <w:left w:val="none" w:sz="0" w:space="0" w:color="auto"/>
                                    <w:bottom w:val="none" w:sz="0" w:space="0" w:color="auto"/>
                                    <w:right w:val="none" w:sz="0" w:space="0" w:color="auto"/>
                                  </w:divBdr>
                                  <w:divsChild>
                                    <w:div w:id="1975258950">
                                      <w:marLeft w:val="0"/>
                                      <w:marRight w:val="0"/>
                                      <w:marTop w:val="0"/>
                                      <w:marBottom w:val="0"/>
                                      <w:divBdr>
                                        <w:top w:val="none" w:sz="0" w:space="0" w:color="auto"/>
                                        <w:left w:val="none" w:sz="0" w:space="0" w:color="auto"/>
                                        <w:bottom w:val="none" w:sz="0" w:space="0" w:color="auto"/>
                                        <w:right w:val="none" w:sz="0" w:space="0" w:color="auto"/>
                                      </w:divBdr>
                                      <w:divsChild>
                                        <w:div w:id="1898979493">
                                          <w:marLeft w:val="0"/>
                                          <w:marRight w:val="0"/>
                                          <w:marTop w:val="0"/>
                                          <w:marBottom w:val="0"/>
                                          <w:divBdr>
                                            <w:top w:val="none" w:sz="0" w:space="0" w:color="auto"/>
                                            <w:left w:val="none" w:sz="0" w:space="0" w:color="auto"/>
                                            <w:bottom w:val="none" w:sz="0" w:space="0" w:color="auto"/>
                                            <w:right w:val="none" w:sz="0" w:space="0" w:color="auto"/>
                                          </w:divBdr>
                                          <w:divsChild>
                                            <w:div w:id="481123204">
                                              <w:marLeft w:val="0"/>
                                              <w:marRight w:val="0"/>
                                              <w:marTop w:val="0"/>
                                              <w:marBottom w:val="0"/>
                                              <w:divBdr>
                                                <w:top w:val="none" w:sz="0" w:space="0" w:color="auto"/>
                                                <w:left w:val="none" w:sz="0" w:space="0" w:color="auto"/>
                                                <w:bottom w:val="none" w:sz="0" w:space="0" w:color="auto"/>
                                                <w:right w:val="none" w:sz="0" w:space="0" w:color="auto"/>
                                              </w:divBdr>
                                              <w:divsChild>
                                                <w:div w:id="1063144607">
                                                  <w:marLeft w:val="0"/>
                                                  <w:marRight w:val="0"/>
                                                  <w:marTop w:val="0"/>
                                                  <w:marBottom w:val="0"/>
                                                  <w:divBdr>
                                                    <w:top w:val="none" w:sz="0" w:space="0" w:color="auto"/>
                                                    <w:left w:val="none" w:sz="0" w:space="0" w:color="auto"/>
                                                    <w:bottom w:val="none" w:sz="0" w:space="0" w:color="auto"/>
                                                    <w:right w:val="none" w:sz="0" w:space="0" w:color="auto"/>
                                                  </w:divBdr>
                                                  <w:divsChild>
                                                    <w:div w:id="283998201">
                                                      <w:marLeft w:val="0"/>
                                                      <w:marRight w:val="0"/>
                                                      <w:marTop w:val="0"/>
                                                      <w:marBottom w:val="0"/>
                                                      <w:divBdr>
                                                        <w:top w:val="none" w:sz="0" w:space="0" w:color="auto"/>
                                                        <w:left w:val="none" w:sz="0" w:space="0" w:color="auto"/>
                                                        <w:bottom w:val="none" w:sz="0" w:space="0" w:color="auto"/>
                                                        <w:right w:val="none" w:sz="0" w:space="0" w:color="auto"/>
                                                      </w:divBdr>
                                                      <w:divsChild>
                                                        <w:div w:id="125675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45570274">
      <w:bodyDiv w:val="1"/>
      <w:marLeft w:val="0"/>
      <w:marRight w:val="0"/>
      <w:marTop w:val="0"/>
      <w:marBottom w:val="0"/>
      <w:divBdr>
        <w:top w:val="none" w:sz="0" w:space="0" w:color="auto"/>
        <w:left w:val="none" w:sz="0" w:space="0" w:color="auto"/>
        <w:bottom w:val="none" w:sz="0" w:space="0" w:color="auto"/>
        <w:right w:val="none" w:sz="0" w:space="0" w:color="auto"/>
      </w:divBdr>
    </w:div>
    <w:div w:id="107204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
  <cp:lastModifiedBy>Jasmine Mann Dahan</cp:lastModifiedBy>
  <cp:revision>2</cp:revision>
  <dcterms:created xsi:type="dcterms:W3CDTF">2025-02-03T08:38:00Z</dcterms:created>
  <dcterms:modified xsi:type="dcterms:W3CDTF">2025-02-03T08:38:00Z</dcterms:modified>
</cp:coreProperties>
</file>