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BF67D" w14:textId="7C249024" w:rsidR="00CD0551" w:rsidRPr="00E90EDA" w:rsidRDefault="00E90EDA" w:rsidP="00E90EDA">
      <w:pPr>
        <w:spacing w:after="0"/>
        <w:jc w:val="right"/>
        <w:rPr>
          <w:rFonts w:ascii="David" w:hAnsi="David" w:cs="David"/>
          <w:b/>
          <w:bCs/>
          <w:rtl/>
        </w:rPr>
      </w:pPr>
      <w:r w:rsidRPr="00E90EDA">
        <w:rPr>
          <w:rFonts w:ascii="David" w:hAnsi="David" w:cs="David"/>
          <w:b/>
          <w:bCs/>
          <w:rtl/>
        </w:rPr>
        <w:t>לכבוד</w:t>
      </w:r>
    </w:p>
    <w:p w14:paraId="11D22807" w14:textId="1B9F05D2" w:rsidR="00E90EDA" w:rsidRPr="00E90EDA" w:rsidRDefault="00E90EDA" w:rsidP="00E90EDA">
      <w:pPr>
        <w:bidi/>
        <w:spacing w:after="0"/>
        <w:rPr>
          <w:rFonts w:ascii="David" w:hAnsi="David" w:cs="David"/>
          <w:b/>
          <w:bCs/>
          <w:rtl/>
        </w:rPr>
      </w:pPr>
      <w:r w:rsidRPr="00E90EDA">
        <w:rPr>
          <w:rFonts w:ascii="David" w:hAnsi="David" w:cs="David"/>
          <w:b/>
          <w:bCs/>
          <w:rtl/>
        </w:rPr>
        <w:t xml:space="preserve">מר _________ מנכ"ל </w:t>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t>תש _____</w:t>
      </w:r>
    </w:p>
    <w:p w14:paraId="4C8B40FE" w14:textId="3DAB01F6" w:rsidR="00E90EDA" w:rsidRPr="00E90EDA" w:rsidRDefault="00E90EDA" w:rsidP="00E90EDA">
      <w:pPr>
        <w:bidi/>
        <w:spacing w:after="0"/>
        <w:rPr>
          <w:rFonts w:ascii="David" w:hAnsi="David" w:cs="David"/>
          <w:b/>
          <w:bCs/>
          <w:rtl/>
        </w:rPr>
      </w:pPr>
      <w:r w:rsidRPr="00E90EDA">
        <w:rPr>
          <w:rFonts w:ascii="David" w:hAnsi="David" w:cs="David"/>
          <w:b/>
          <w:bCs/>
          <w:rtl/>
        </w:rPr>
        <w:t>מר _________ סמנכ"ל</w:t>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t>....20</w:t>
      </w:r>
      <w:r w:rsidRPr="00E90EDA">
        <w:rPr>
          <w:rFonts w:ascii="David" w:hAnsi="David" w:cs="David"/>
          <w:b/>
          <w:bCs/>
          <w:rtl/>
        </w:rPr>
        <w:tab/>
      </w:r>
    </w:p>
    <w:p w14:paraId="45945AD8" w14:textId="11E97AA9" w:rsidR="00E90EDA" w:rsidRPr="00E90EDA" w:rsidRDefault="00E90EDA" w:rsidP="00E90EDA">
      <w:pPr>
        <w:bidi/>
        <w:spacing w:after="0"/>
        <w:rPr>
          <w:rFonts w:ascii="David" w:hAnsi="David" w:cs="David"/>
          <w:b/>
          <w:bCs/>
          <w:rtl/>
        </w:rPr>
      </w:pPr>
      <w:r w:rsidRPr="00E90EDA">
        <w:rPr>
          <w:rFonts w:ascii="David" w:hAnsi="David" w:cs="David"/>
          <w:b/>
          <w:bCs/>
          <w:rtl/>
        </w:rPr>
        <w:t>________________ בע"מ</w:t>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t>לציטוט בביה"ד לעבודה</w:t>
      </w:r>
    </w:p>
    <w:p w14:paraId="110902EA" w14:textId="441B055C" w:rsidR="00E90EDA" w:rsidRPr="00E90EDA" w:rsidRDefault="00E90EDA" w:rsidP="00E90EDA">
      <w:pPr>
        <w:bidi/>
        <w:spacing w:after="0"/>
        <w:rPr>
          <w:rFonts w:ascii="David" w:hAnsi="David" w:cs="David"/>
          <w:b/>
          <w:bCs/>
          <w:rtl/>
        </w:rPr>
      </w:pPr>
      <w:r w:rsidRPr="00E90EDA">
        <w:rPr>
          <w:rFonts w:ascii="David" w:hAnsi="David" w:cs="David"/>
          <w:b/>
          <w:bCs/>
          <w:rtl/>
        </w:rPr>
        <w:t>חולון</w:t>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t>טל: ____________</w:t>
      </w:r>
    </w:p>
    <w:p w14:paraId="4FF5EF4E" w14:textId="1150A3D2" w:rsidR="00E90EDA" w:rsidRPr="00E90EDA" w:rsidRDefault="00E90EDA" w:rsidP="00E90EDA">
      <w:pPr>
        <w:bidi/>
        <w:spacing w:after="0"/>
        <w:rPr>
          <w:rFonts w:ascii="David" w:hAnsi="David" w:cs="David"/>
          <w:b/>
          <w:bCs/>
          <w:rtl/>
        </w:rPr>
      </w:pP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r>
      <w:r w:rsidRPr="00E90EDA">
        <w:rPr>
          <w:rFonts w:ascii="David" w:hAnsi="David" w:cs="David"/>
          <w:b/>
          <w:bCs/>
          <w:rtl/>
        </w:rPr>
        <w:tab/>
        <w:t>בפקס: ___________</w:t>
      </w:r>
    </w:p>
    <w:p w14:paraId="4986251D" w14:textId="77777777" w:rsidR="00E90EDA" w:rsidRDefault="00E90EDA" w:rsidP="00E90EDA">
      <w:pPr>
        <w:bidi/>
        <w:rPr>
          <w:rtl/>
        </w:rPr>
      </w:pPr>
    </w:p>
    <w:p w14:paraId="5A3CC4A3" w14:textId="1F772B13" w:rsidR="00E90EDA" w:rsidRDefault="00E90EDA" w:rsidP="00E90EDA">
      <w:pPr>
        <w:bidi/>
        <w:jc w:val="center"/>
        <w:rPr>
          <w:rFonts w:ascii="David" w:hAnsi="David" w:cs="David"/>
          <w:b/>
          <w:bCs/>
          <w:sz w:val="24"/>
          <w:szCs w:val="24"/>
          <w:u w:val="single"/>
          <w:rtl/>
        </w:rPr>
      </w:pPr>
      <w:r w:rsidRPr="00E90EDA">
        <w:rPr>
          <w:rFonts w:ascii="David" w:hAnsi="David" w:cs="David"/>
          <w:b/>
          <w:bCs/>
          <w:sz w:val="24"/>
          <w:szCs w:val="24"/>
          <w:u w:val="single"/>
          <w:rtl/>
        </w:rPr>
        <w:t>הנדון: מר........</w:t>
      </w:r>
    </w:p>
    <w:p w14:paraId="6F422BAF" w14:textId="43EEC0D0" w:rsidR="00E90EDA" w:rsidRDefault="00E90EDA" w:rsidP="00E90EDA">
      <w:pPr>
        <w:bidi/>
        <w:rPr>
          <w:rFonts w:ascii="David" w:hAnsi="David" w:cs="David"/>
          <w:rtl/>
        </w:rPr>
      </w:pPr>
      <w:r>
        <w:rPr>
          <w:rFonts w:ascii="David" w:hAnsi="David" w:cs="David" w:hint="cs"/>
          <w:rtl/>
        </w:rPr>
        <w:t>הריני מתכבד לפנות אליכם בשם מרשי, מר __________ כדלקמן:</w:t>
      </w:r>
    </w:p>
    <w:p w14:paraId="5DCD696C" w14:textId="49C9CC8C" w:rsidR="00E90EDA" w:rsidRDefault="00E90EDA" w:rsidP="00E90EDA">
      <w:pPr>
        <w:pStyle w:val="a9"/>
        <w:numPr>
          <w:ilvl w:val="0"/>
          <w:numId w:val="1"/>
        </w:numPr>
        <w:bidi/>
        <w:rPr>
          <w:rFonts w:ascii="David" w:hAnsi="David" w:cs="David"/>
        </w:rPr>
      </w:pPr>
      <w:r>
        <w:rPr>
          <w:rFonts w:ascii="David" w:hAnsi="David" w:cs="David" w:hint="cs"/>
          <w:rtl/>
        </w:rPr>
        <w:t>מכתבי זה אליכם בא להקדים ולמנוע תובענה אשר מרשי הסמיכני להגיש נגדכם בבית הדין לעבודה למיצוי מלוא זכויותיו על פי דין.</w:t>
      </w:r>
    </w:p>
    <w:p w14:paraId="1C5B44AA" w14:textId="36ECE12F" w:rsidR="00E90EDA" w:rsidRDefault="00E90EDA" w:rsidP="00E90EDA">
      <w:pPr>
        <w:pStyle w:val="a9"/>
        <w:numPr>
          <w:ilvl w:val="0"/>
          <w:numId w:val="1"/>
        </w:numPr>
        <w:bidi/>
        <w:rPr>
          <w:rFonts w:ascii="David" w:hAnsi="David" w:cs="David"/>
        </w:rPr>
      </w:pPr>
      <w:r>
        <w:rPr>
          <w:rFonts w:ascii="David" w:hAnsi="David" w:cs="David" w:hint="cs"/>
          <w:rtl/>
        </w:rPr>
        <w:t>יובהר, כי חרף חומרת מעשיכם כלפי מרשי, כפי שיתוארו להלן, מטרתו היא להימנע מהגשת תביעה נגדכם בכפוף לפיצויו על פי דין, מקום שדרכו אינה דרך המדון. אולם, באם לא תבחרו בדרך ההידברות, לא יהא מנוס מלפני מרשי מהגשת התובענה.</w:t>
      </w:r>
    </w:p>
    <w:p w14:paraId="42E8E762" w14:textId="21DD3CDA" w:rsidR="00E90EDA" w:rsidRPr="00E90EDA" w:rsidRDefault="00E90EDA" w:rsidP="00E90EDA">
      <w:pPr>
        <w:bidi/>
        <w:rPr>
          <w:rFonts w:ascii="David" w:hAnsi="David" w:cs="David"/>
          <w:b/>
          <w:bCs/>
          <w:u w:val="single"/>
        </w:rPr>
      </w:pPr>
      <w:r w:rsidRPr="00E90EDA">
        <w:rPr>
          <w:rFonts w:ascii="David" w:hAnsi="David" w:cs="David" w:hint="cs"/>
          <w:b/>
          <w:bCs/>
          <w:u w:val="single"/>
          <w:rtl/>
        </w:rPr>
        <w:t>העובדות</w:t>
      </w:r>
    </w:p>
    <w:p w14:paraId="6A960B8B" w14:textId="77777777" w:rsidR="0033729B" w:rsidRDefault="00E90EDA" w:rsidP="0033729B">
      <w:pPr>
        <w:pStyle w:val="a9"/>
        <w:numPr>
          <w:ilvl w:val="0"/>
          <w:numId w:val="1"/>
        </w:numPr>
        <w:bidi/>
        <w:rPr>
          <w:rFonts w:ascii="David" w:hAnsi="David" w:cs="David"/>
        </w:rPr>
      </w:pPr>
      <w:r>
        <w:rPr>
          <w:rFonts w:ascii="David" w:hAnsi="David" w:cs="David" w:hint="cs"/>
          <w:rtl/>
        </w:rPr>
        <w:t>להווה ידוע כי מרשי מועסק בחברתכם, קרוב ל-11 שנים, מאז יום _________</w:t>
      </w:r>
      <w:r>
        <w:rPr>
          <w:rFonts w:ascii="David" w:hAnsi="David" w:cs="David" w:hint="cs"/>
        </w:rPr>
        <w:t xml:space="preserve"> </w:t>
      </w:r>
      <w:r>
        <w:rPr>
          <w:rFonts w:ascii="David" w:hAnsi="David" w:cs="David" w:hint="cs"/>
          <w:rtl/>
        </w:rPr>
        <w:t>ועד היום. לאורך כל שנות עבודתו, שירת מרשי את החברה בנאמנות ובמסירות.</w:t>
      </w:r>
    </w:p>
    <w:p w14:paraId="25E5D691" w14:textId="77777777" w:rsidR="0033729B" w:rsidRDefault="0033729B" w:rsidP="0033729B">
      <w:pPr>
        <w:pStyle w:val="a9"/>
        <w:bidi/>
        <w:ind w:left="360"/>
        <w:rPr>
          <w:rFonts w:ascii="David" w:hAnsi="David" w:cs="David"/>
        </w:rPr>
      </w:pPr>
    </w:p>
    <w:p w14:paraId="1F947195" w14:textId="2734C077" w:rsidR="0033729B" w:rsidRPr="0033729B" w:rsidRDefault="00E90EDA" w:rsidP="0033729B">
      <w:pPr>
        <w:pStyle w:val="a9"/>
        <w:numPr>
          <w:ilvl w:val="0"/>
          <w:numId w:val="1"/>
        </w:numPr>
        <w:bidi/>
        <w:rPr>
          <w:rFonts w:ascii="David" w:hAnsi="David" w:cs="David"/>
        </w:rPr>
      </w:pPr>
      <w:r w:rsidRPr="0033729B">
        <w:rPr>
          <w:rFonts w:ascii="David" w:hAnsi="David" w:cs="David" w:hint="cs"/>
          <w:rtl/>
        </w:rPr>
        <w:t>מהלך השנתיים שחלפו פגעתם באופן חד צדדי, פעם אחר פעם, בשכרו ובזכויותיו הנלוות, ובכלל זה: הלנתם את שכרו פעם אחר פעם ולא העברתם תשלומים לקופת הביטוח הפנסיוני, עד גרימת נזק בלתי הפיך הנאמד במאות אלפי שקלים, כפי שיתואר להלן</w:t>
      </w:r>
      <w:r w:rsidR="0033729B">
        <w:rPr>
          <w:rFonts w:ascii="David" w:hAnsi="David" w:cs="David" w:hint="cs"/>
          <w:rtl/>
        </w:rPr>
        <w:t>.</w:t>
      </w:r>
    </w:p>
    <w:p w14:paraId="7D513798" w14:textId="77777777" w:rsidR="0033729B" w:rsidRDefault="0033729B" w:rsidP="0033729B">
      <w:pPr>
        <w:pStyle w:val="a9"/>
        <w:bidi/>
        <w:ind w:left="360"/>
        <w:rPr>
          <w:rFonts w:ascii="David" w:hAnsi="David" w:cs="David"/>
        </w:rPr>
      </w:pPr>
    </w:p>
    <w:p w14:paraId="4576DF6B" w14:textId="2DC86ED9" w:rsidR="00E90EDA" w:rsidRDefault="00E90EDA" w:rsidP="0033729B">
      <w:pPr>
        <w:pStyle w:val="a9"/>
        <w:numPr>
          <w:ilvl w:val="0"/>
          <w:numId w:val="1"/>
        </w:numPr>
        <w:bidi/>
        <w:rPr>
          <w:rFonts w:ascii="David" w:hAnsi="David" w:cs="David"/>
        </w:rPr>
      </w:pPr>
      <w:r>
        <w:rPr>
          <w:rFonts w:ascii="David" w:hAnsi="David" w:cs="David" w:hint="cs"/>
          <w:rtl/>
        </w:rPr>
        <w:t>כך, מהלך תקופה ארוכה עד מאוד הנכם מלינים את שכרו החודשי של מרשי; הנכם משלמים למרשי את שכרו באיחור ניכר ולשיעורין, טיפין-טיפין. למעשה, מאז חודש ________ שילמתם למרש</w:t>
      </w:r>
      <w:r w:rsidR="0033729B">
        <w:rPr>
          <w:rFonts w:ascii="David" w:hAnsi="David" w:cs="David" w:hint="cs"/>
          <w:rtl/>
        </w:rPr>
        <w:t>י רק חלק קטן משכרו החודשי המצטבר ואף זאת, כאמור לעיל, בתשלומים חלקיים.</w:t>
      </w:r>
    </w:p>
    <w:p w14:paraId="2BCE867F" w14:textId="77777777" w:rsidR="0033729B" w:rsidRDefault="0033729B" w:rsidP="0033729B">
      <w:pPr>
        <w:pStyle w:val="a9"/>
        <w:bidi/>
        <w:ind w:left="360"/>
        <w:rPr>
          <w:rFonts w:ascii="David" w:hAnsi="David" w:cs="David"/>
        </w:rPr>
      </w:pPr>
    </w:p>
    <w:p w14:paraId="0A902846" w14:textId="674088CB" w:rsidR="0033729B" w:rsidRDefault="0033729B" w:rsidP="0033729B">
      <w:pPr>
        <w:pStyle w:val="a9"/>
        <w:numPr>
          <w:ilvl w:val="0"/>
          <w:numId w:val="1"/>
        </w:numPr>
        <w:bidi/>
        <w:rPr>
          <w:rFonts w:ascii="David" w:hAnsi="David" w:cs="David"/>
        </w:rPr>
      </w:pPr>
      <w:r>
        <w:rPr>
          <w:rFonts w:ascii="David" w:hAnsi="David" w:cs="David" w:hint="cs"/>
          <w:rtl/>
        </w:rPr>
        <w:t xml:space="preserve">מרשי התריע על אי-הסדרים בתשלום שכרו החודשי </w:t>
      </w:r>
      <w:r w:rsidR="00647FB8">
        <w:rPr>
          <w:rFonts w:ascii="David" w:hAnsi="David" w:cs="David" w:hint="cs"/>
          <w:rtl/>
        </w:rPr>
        <w:t>ו</w:t>
      </w:r>
      <w:r>
        <w:rPr>
          <w:rFonts w:ascii="David" w:hAnsi="David" w:cs="David" w:hint="cs"/>
          <w:rtl/>
        </w:rPr>
        <w:t xml:space="preserve">ביקש, שוב ושוב, כי שכרו ישולם לו במלואו ובמועד, אולם עד כה לא נעתרתם לבקשותיו ולא פרעתם את חובותיכם כלפיו. בשל גילו המבוגר של מרשי, והסיכוי הקלוש ביותר לאתר מקום תעסוקה חלופי, הוא בחר בלית ברירה לסמוך על מילתכם כי הכספים ישולמו </w:t>
      </w:r>
      <w:proofErr w:type="spellStart"/>
      <w:r>
        <w:rPr>
          <w:rFonts w:ascii="David" w:hAnsi="David" w:cs="David" w:hint="cs"/>
          <w:rtl/>
        </w:rPr>
        <w:t>בופו</w:t>
      </w:r>
      <w:proofErr w:type="spellEnd"/>
      <w:r>
        <w:rPr>
          <w:rFonts w:ascii="David" w:hAnsi="David" w:cs="David" w:hint="cs"/>
          <w:rtl/>
        </w:rPr>
        <w:t xml:space="preserve"> של דבר.</w:t>
      </w:r>
    </w:p>
    <w:p w14:paraId="05120BBC" w14:textId="77777777" w:rsidR="0033729B" w:rsidRDefault="0033729B" w:rsidP="0033729B">
      <w:pPr>
        <w:pStyle w:val="a9"/>
        <w:bidi/>
        <w:ind w:left="360"/>
        <w:rPr>
          <w:rFonts w:ascii="David" w:hAnsi="David" w:cs="David"/>
        </w:rPr>
      </w:pPr>
    </w:p>
    <w:p w14:paraId="4802E5BE" w14:textId="2D0A7407" w:rsidR="0033729B" w:rsidRDefault="0033729B" w:rsidP="0033729B">
      <w:pPr>
        <w:pStyle w:val="a9"/>
        <w:numPr>
          <w:ilvl w:val="0"/>
          <w:numId w:val="1"/>
        </w:numPr>
        <w:bidi/>
        <w:rPr>
          <w:rFonts w:ascii="David" w:hAnsi="David" w:cs="David"/>
        </w:rPr>
      </w:pPr>
      <w:r>
        <w:rPr>
          <w:rFonts w:ascii="David" w:hAnsi="David" w:cs="David" w:hint="cs"/>
          <w:rtl/>
        </w:rPr>
        <w:t xml:space="preserve">בנוסף, במהלך תקופת עבודתו של מרשי בשירות החברה לא שילמתם למרשי זכויות סוציאליות נוספות, כגון דמי- הבראה והפרשות לקרן -פנסיה. לא זו אף זו, אלא </w:t>
      </w:r>
      <w:r w:rsidRPr="0033729B">
        <w:rPr>
          <w:rFonts w:ascii="David" w:hAnsi="David" w:cs="David" w:hint="cs"/>
          <w:b/>
          <w:bCs/>
          <w:rtl/>
        </w:rPr>
        <w:t>שכספים אשר נוכו משכרו של מרשי לטובת הביטוח הפנסיוני, לא הועברו לחברת הביטוח באופן שיטתי.</w:t>
      </w:r>
      <w:r>
        <w:rPr>
          <w:rFonts w:ascii="David" w:hAnsi="David" w:cs="David" w:hint="cs"/>
          <w:rtl/>
        </w:rPr>
        <w:t xml:space="preserve"> מעשיכם זה כשלעצמו מהווה הלנת שכר, שלא לומר מהווה גזל של ממש.</w:t>
      </w:r>
    </w:p>
    <w:p w14:paraId="78505917" w14:textId="77777777" w:rsidR="00647FB8" w:rsidRPr="00647FB8" w:rsidRDefault="00647FB8" w:rsidP="00647FB8">
      <w:pPr>
        <w:pStyle w:val="a9"/>
        <w:rPr>
          <w:rFonts w:ascii="David" w:hAnsi="David" w:cs="David" w:hint="cs"/>
          <w:rtl/>
        </w:rPr>
      </w:pPr>
    </w:p>
    <w:p w14:paraId="692C8C94" w14:textId="568CFC1D" w:rsidR="00647FB8" w:rsidRPr="006A1543" w:rsidRDefault="00647FB8" w:rsidP="006A1543">
      <w:pPr>
        <w:pStyle w:val="a9"/>
        <w:numPr>
          <w:ilvl w:val="0"/>
          <w:numId w:val="1"/>
        </w:numPr>
        <w:bidi/>
        <w:rPr>
          <w:rFonts w:ascii="David" w:hAnsi="David" w:cs="David"/>
          <w:rtl/>
        </w:rPr>
      </w:pPr>
      <w:r>
        <w:rPr>
          <w:rFonts w:ascii="David" w:hAnsi="David" w:cs="David" w:hint="cs"/>
          <w:rtl/>
        </w:rPr>
        <w:t>התנהגות זו כשלעצמה מנוגדת לחובת תום הלב המוגברת ביחסי עובד ומעביד, גרמה למרשי לנזקים אדירים, אשר אנו עדיין בוחנים את גובהם.</w:t>
      </w:r>
    </w:p>
    <w:p w14:paraId="0864D1DB" w14:textId="61CDD0C8" w:rsidR="00647FB8" w:rsidRPr="006A1543" w:rsidRDefault="00647FB8" w:rsidP="006A1543">
      <w:pPr>
        <w:bidi/>
        <w:rPr>
          <w:rFonts w:ascii="David" w:hAnsi="David" w:cs="David"/>
          <w:b/>
          <w:bCs/>
          <w:u w:val="single"/>
          <w:rtl/>
        </w:rPr>
      </w:pPr>
      <w:r w:rsidRPr="006A1543">
        <w:rPr>
          <w:rFonts w:ascii="David" w:hAnsi="David" w:cs="David" w:hint="cs"/>
          <w:b/>
          <w:bCs/>
          <w:u w:val="single"/>
          <w:rtl/>
        </w:rPr>
        <w:t>הטיעון המשפטי</w:t>
      </w:r>
    </w:p>
    <w:p w14:paraId="7A4A1DC4" w14:textId="31A3C9C9" w:rsidR="00647FB8" w:rsidRDefault="00647FB8" w:rsidP="00647FB8">
      <w:pPr>
        <w:pStyle w:val="a9"/>
        <w:numPr>
          <w:ilvl w:val="0"/>
          <w:numId w:val="1"/>
        </w:numPr>
        <w:bidi/>
        <w:rPr>
          <w:rFonts w:ascii="David" w:hAnsi="David" w:cs="David"/>
        </w:rPr>
      </w:pPr>
      <w:r>
        <w:rPr>
          <w:rFonts w:ascii="David" w:hAnsi="David" w:cs="David" w:hint="cs"/>
          <w:rtl/>
        </w:rPr>
        <w:t xml:space="preserve">על פי פסיקת בית הדין הארצי לעבודה, איחור בתשלום שכר העבודה מהווה הרעה מוחשית בתנאי העבודה, אשר מצדיק התפטרות העובד בדין מפוטר (ראה: </w:t>
      </w:r>
      <w:proofErr w:type="spellStart"/>
      <w:r w:rsidRPr="006A1543">
        <w:rPr>
          <w:rFonts w:ascii="David" w:hAnsi="David" w:cs="David" w:hint="cs"/>
          <w:b/>
          <w:bCs/>
          <w:rtl/>
        </w:rPr>
        <w:t>דב"ע</w:t>
      </w:r>
      <w:proofErr w:type="spellEnd"/>
      <w:r w:rsidRPr="006A1543">
        <w:rPr>
          <w:rFonts w:ascii="David" w:hAnsi="David" w:cs="David" w:hint="cs"/>
          <w:b/>
          <w:bCs/>
          <w:rtl/>
        </w:rPr>
        <w:t xml:space="preserve"> לב/3-3 מרכז החינוך העצמאי נ' דב שוורץ, </w:t>
      </w:r>
      <w:proofErr w:type="spellStart"/>
      <w:r w:rsidRPr="006A1543">
        <w:rPr>
          <w:rFonts w:ascii="David" w:hAnsi="David" w:cs="David" w:hint="cs"/>
          <w:b/>
          <w:bCs/>
          <w:rtl/>
        </w:rPr>
        <w:t>פד"ע</w:t>
      </w:r>
      <w:proofErr w:type="spellEnd"/>
      <w:r w:rsidRPr="006A1543">
        <w:rPr>
          <w:rFonts w:ascii="David" w:hAnsi="David" w:cs="David" w:hint="cs"/>
          <w:b/>
          <w:bCs/>
          <w:rtl/>
        </w:rPr>
        <w:t xml:space="preserve"> ג', 318</w:t>
      </w:r>
      <w:r>
        <w:rPr>
          <w:rFonts w:ascii="David" w:hAnsi="David" w:cs="David" w:hint="cs"/>
          <w:rtl/>
        </w:rPr>
        <w:t>).ההלכה היא, כי אף אי העברת התשלומים לביטוח הפנסיוני של העובד, מזכה כשלעצמה, את העובד להתפטר בדין מפוטר.</w:t>
      </w:r>
    </w:p>
    <w:p w14:paraId="210876F5" w14:textId="77777777" w:rsidR="006A1543" w:rsidRPr="006A1543" w:rsidRDefault="006A1543" w:rsidP="006A1543">
      <w:pPr>
        <w:pStyle w:val="a9"/>
        <w:rPr>
          <w:rFonts w:ascii="David" w:hAnsi="David" w:cs="David" w:hint="cs"/>
          <w:rtl/>
        </w:rPr>
      </w:pPr>
    </w:p>
    <w:p w14:paraId="09F1EC72" w14:textId="648A6E1E" w:rsidR="006A1543" w:rsidRDefault="006A1543" w:rsidP="006A1543">
      <w:pPr>
        <w:pStyle w:val="a9"/>
        <w:numPr>
          <w:ilvl w:val="0"/>
          <w:numId w:val="1"/>
        </w:numPr>
        <w:bidi/>
        <w:rPr>
          <w:rFonts w:ascii="David" w:hAnsi="David" w:cs="David"/>
        </w:rPr>
      </w:pPr>
      <w:r>
        <w:rPr>
          <w:rFonts w:ascii="David" w:hAnsi="David" w:cs="David" w:hint="cs"/>
          <w:rtl/>
        </w:rPr>
        <w:t>ניכויי דמי התגמולים משכרו של מרשי ואי- העברתם לייעודם מהווה עבירה על חוק הגנת השכר, אשר כפי שוודאי ידוע לכם צמודות אליה סנקציות אזרחיות, כמו גם פליליות; בהתאם לפסיקת בית הדין לעבודה פעולה זו אף  מהווה עילה לסעד של הרמת מסך ההתאגדות וייחוס חובות החברה לבעלי מניותיה {</w:t>
      </w:r>
      <w:proofErr w:type="spellStart"/>
      <w:r>
        <w:rPr>
          <w:rFonts w:ascii="David" w:hAnsi="David" w:cs="David" w:hint="cs"/>
          <w:rtl/>
        </w:rPr>
        <w:t>ראו,למשל</w:t>
      </w:r>
      <w:proofErr w:type="spellEnd"/>
      <w:r>
        <w:rPr>
          <w:rFonts w:ascii="David" w:hAnsi="David" w:cs="David" w:hint="cs"/>
          <w:rtl/>
        </w:rPr>
        <w:t xml:space="preserve">, ע"ע (ארצי) 1137/02 </w:t>
      </w:r>
      <w:r w:rsidRPr="006A1543">
        <w:rPr>
          <w:rFonts w:ascii="David" w:hAnsi="David" w:cs="David" w:hint="cs"/>
          <w:b/>
          <w:bCs/>
          <w:rtl/>
        </w:rPr>
        <w:t>אדיב נ' החברה לפיתוח ולמלונאות רחביה בע"מ</w:t>
      </w:r>
      <w:r>
        <w:rPr>
          <w:rFonts w:ascii="David" w:hAnsi="David" w:cs="David" w:hint="cs"/>
          <w:rtl/>
        </w:rPr>
        <w:t xml:space="preserve"> (לא פורסם, 19.1.2003)}.</w:t>
      </w:r>
    </w:p>
    <w:p w14:paraId="31051226" w14:textId="77777777" w:rsidR="006A1543" w:rsidRPr="006A1543" w:rsidRDefault="006A1543" w:rsidP="006A1543">
      <w:pPr>
        <w:pStyle w:val="a9"/>
        <w:rPr>
          <w:rFonts w:ascii="David" w:hAnsi="David" w:cs="David" w:hint="cs"/>
          <w:rtl/>
        </w:rPr>
      </w:pPr>
    </w:p>
    <w:p w14:paraId="3A0D7317" w14:textId="54E79851" w:rsidR="006A1543" w:rsidRDefault="006A1543" w:rsidP="006A1543">
      <w:pPr>
        <w:pStyle w:val="a9"/>
        <w:numPr>
          <w:ilvl w:val="0"/>
          <w:numId w:val="1"/>
        </w:numPr>
        <w:bidi/>
        <w:rPr>
          <w:rFonts w:ascii="David" w:hAnsi="David" w:cs="David"/>
        </w:rPr>
      </w:pPr>
      <w:r>
        <w:rPr>
          <w:rFonts w:ascii="David" w:hAnsi="David" w:cs="David" w:hint="cs"/>
          <w:rtl/>
        </w:rPr>
        <w:t xml:space="preserve">זאת ועוד, הלנת שכרו של מרשי כמתואר לעיל, הינה בניגוד גמור להוראות חוק הגנת השכר, תשי"ח- 1958 וכידוע לכם בית -הדין לעבודה מוסמך לפסוק </w:t>
      </w:r>
      <w:r w:rsidRPr="006A1543">
        <w:rPr>
          <w:rFonts w:ascii="David" w:hAnsi="David" w:cs="David" w:hint="cs"/>
          <w:u w:val="single"/>
          <w:rtl/>
        </w:rPr>
        <w:t>פיצויי הלנת שכר בשיעורים גבוהים</w:t>
      </w:r>
      <w:r>
        <w:rPr>
          <w:rFonts w:ascii="David" w:hAnsi="David" w:cs="David" w:hint="cs"/>
          <w:rtl/>
        </w:rPr>
        <w:t xml:space="preserve"> ביותר כקבוע בחוק.</w:t>
      </w:r>
    </w:p>
    <w:p w14:paraId="3E253F75" w14:textId="77777777" w:rsidR="006A1543" w:rsidRPr="006A1543" w:rsidRDefault="006A1543" w:rsidP="006A1543">
      <w:pPr>
        <w:pStyle w:val="a9"/>
        <w:rPr>
          <w:rFonts w:ascii="David" w:hAnsi="David" w:cs="David" w:hint="cs"/>
          <w:rtl/>
        </w:rPr>
      </w:pPr>
    </w:p>
    <w:p w14:paraId="36FDB569" w14:textId="6621F960" w:rsidR="006A1543" w:rsidRDefault="006A1543" w:rsidP="006A1543">
      <w:pPr>
        <w:pStyle w:val="a9"/>
        <w:numPr>
          <w:ilvl w:val="0"/>
          <w:numId w:val="1"/>
        </w:numPr>
        <w:bidi/>
        <w:rPr>
          <w:rFonts w:ascii="David" w:hAnsi="David" w:cs="David"/>
        </w:rPr>
      </w:pPr>
      <w:r>
        <w:rPr>
          <w:rFonts w:ascii="David" w:hAnsi="David" w:cs="David" w:hint="cs"/>
          <w:rtl/>
        </w:rPr>
        <w:t xml:space="preserve">באחרונה, אף </w:t>
      </w:r>
      <w:proofErr w:type="spellStart"/>
      <w:r>
        <w:rPr>
          <w:rFonts w:ascii="David" w:hAnsi="David" w:cs="David" w:hint="cs"/>
          <w:rtl/>
        </w:rPr>
        <w:t>חדלותם</w:t>
      </w:r>
      <w:proofErr w:type="spellEnd"/>
      <w:r>
        <w:rPr>
          <w:rFonts w:ascii="David" w:hAnsi="David" w:cs="David" w:hint="cs"/>
          <w:rtl/>
        </w:rPr>
        <w:t xml:space="preserve"> מלהנפיק ולמסור למרשי תלושי-שכר חודשיים. למותר לציין, כי פעולתכם זו הינה בניגוד </w:t>
      </w:r>
      <w:proofErr w:type="spellStart"/>
      <w:r>
        <w:rPr>
          <w:rFonts w:ascii="David" w:hAnsi="David" w:cs="David" w:hint="cs"/>
          <w:rtl/>
        </w:rPr>
        <w:t>דמור</w:t>
      </w:r>
      <w:proofErr w:type="spellEnd"/>
      <w:r>
        <w:rPr>
          <w:rFonts w:ascii="David" w:hAnsi="David" w:cs="David" w:hint="cs"/>
          <w:rtl/>
        </w:rPr>
        <w:t xml:space="preserve"> להוראות תיקון סעיף 24 לחוק הגנת השכר אשר כידוע לכם צמודות אליה סנקציות אזרחיות, </w:t>
      </w:r>
      <w:r>
        <w:rPr>
          <w:rFonts w:ascii="David" w:hAnsi="David" w:cs="David" w:hint="cs"/>
          <w:rtl/>
        </w:rPr>
        <w:lastRenderedPageBreak/>
        <w:t>מנהליות ופליליות. ודו', סעיף 26א' לחוק מסמיך את בית הדין לעבודה לפסוק פיצוי של 5000 ₪ בגין כל סילוף של תלוש שכר, כל שכן באי מסירתו לעובד.</w:t>
      </w:r>
    </w:p>
    <w:p w14:paraId="5D0A81EA" w14:textId="77777777" w:rsidR="006A1543" w:rsidRPr="006A1543" w:rsidRDefault="006A1543" w:rsidP="006A1543">
      <w:pPr>
        <w:pStyle w:val="a9"/>
        <w:rPr>
          <w:rFonts w:ascii="David" w:hAnsi="David" w:cs="David" w:hint="cs"/>
          <w:rtl/>
        </w:rPr>
      </w:pPr>
    </w:p>
    <w:p w14:paraId="0FD798B8" w14:textId="15D59582" w:rsidR="006A1543" w:rsidRPr="006A1543" w:rsidRDefault="006A1543" w:rsidP="006A1543">
      <w:pPr>
        <w:bidi/>
        <w:rPr>
          <w:rFonts w:ascii="David" w:hAnsi="David" w:cs="David"/>
          <w:b/>
          <w:bCs/>
          <w:u w:val="single"/>
        </w:rPr>
      </w:pPr>
      <w:r w:rsidRPr="006A1543">
        <w:rPr>
          <w:rFonts w:ascii="David" w:hAnsi="David" w:cs="David" w:hint="cs"/>
          <w:b/>
          <w:bCs/>
          <w:u w:val="single"/>
          <w:rtl/>
        </w:rPr>
        <w:t>זכויות מרשי</w:t>
      </w:r>
    </w:p>
    <w:p w14:paraId="5B1CAF0D" w14:textId="77777777" w:rsidR="006A1543" w:rsidRPr="006A1543" w:rsidRDefault="006A1543" w:rsidP="006A1543">
      <w:pPr>
        <w:pStyle w:val="a9"/>
        <w:rPr>
          <w:rFonts w:ascii="David" w:hAnsi="David" w:cs="David" w:hint="cs"/>
          <w:rtl/>
        </w:rPr>
      </w:pPr>
    </w:p>
    <w:p w14:paraId="3D3CA898" w14:textId="5FD37C9B" w:rsidR="006A1543" w:rsidRDefault="006A1543" w:rsidP="006A1543">
      <w:pPr>
        <w:pStyle w:val="a9"/>
        <w:numPr>
          <w:ilvl w:val="0"/>
          <w:numId w:val="1"/>
        </w:numPr>
        <w:bidi/>
        <w:rPr>
          <w:rFonts w:ascii="David" w:hAnsi="David" w:cs="David"/>
        </w:rPr>
      </w:pPr>
      <w:r>
        <w:rPr>
          <w:rFonts w:ascii="David" w:hAnsi="David" w:cs="David" w:hint="cs"/>
          <w:rtl/>
        </w:rPr>
        <w:t xml:space="preserve">להלן פירוט זכויותיו של מרשי </w:t>
      </w:r>
      <w:r>
        <w:rPr>
          <w:rFonts w:ascii="David" w:hAnsi="David" w:cs="David"/>
          <w:rtl/>
        </w:rPr>
        <w:t>–</w:t>
      </w:r>
      <w:r>
        <w:rPr>
          <w:rFonts w:ascii="David" w:hAnsi="David" w:cs="David" w:hint="cs"/>
          <w:rtl/>
        </w:rPr>
        <w:t xml:space="preserve"> </w:t>
      </w:r>
    </w:p>
    <w:p w14:paraId="4F6034AE" w14:textId="77777777" w:rsidR="006A1543" w:rsidRPr="006A1543" w:rsidRDefault="006A1543" w:rsidP="006A1543">
      <w:pPr>
        <w:pStyle w:val="a9"/>
        <w:rPr>
          <w:rFonts w:ascii="David" w:hAnsi="David" w:cs="David" w:hint="cs"/>
          <w:rtl/>
        </w:rPr>
      </w:pPr>
    </w:p>
    <w:p w14:paraId="5351C286" w14:textId="3185F305" w:rsidR="006A1543" w:rsidRDefault="006A1543" w:rsidP="006A1543">
      <w:pPr>
        <w:bidi/>
        <w:rPr>
          <w:rFonts w:ascii="David" w:hAnsi="David" w:cs="David"/>
          <w:b/>
          <w:bCs/>
          <w:u w:val="single"/>
          <w:rtl/>
        </w:rPr>
      </w:pPr>
      <w:r w:rsidRPr="006A1543">
        <w:rPr>
          <w:rFonts w:ascii="David" w:hAnsi="David" w:cs="David" w:hint="cs"/>
          <w:b/>
          <w:bCs/>
          <w:u w:val="single"/>
          <w:rtl/>
        </w:rPr>
        <w:t>ביטוח פנסיוני</w:t>
      </w:r>
    </w:p>
    <w:p w14:paraId="552D180C" w14:textId="03E6BF07" w:rsidR="006A1543" w:rsidRDefault="00F61941" w:rsidP="00F61941">
      <w:pPr>
        <w:pStyle w:val="a9"/>
        <w:numPr>
          <w:ilvl w:val="0"/>
          <w:numId w:val="1"/>
        </w:numPr>
        <w:bidi/>
        <w:rPr>
          <w:rFonts w:ascii="David" w:hAnsi="David" w:cs="David"/>
        </w:rPr>
      </w:pPr>
      <w:r w:rsidRPr="00F61941">
        <w:rPr>
          <w:rFonts w:ascii="David" w:hAnsi="David" w:cs="David" w:hint="cs"/>
          <w:rtl/>
        </w:rPr>
        <w:t>מבירור שערך מרשי לאחרונה התברר כי לאורך כל תקופת עבודתו נמנעתם מלהעביר כספים לטובת הביטוח הפנסיוני, למעט שני סכומים בסך ____ ₪ כל אחד. למעשה, הלנתם את התשלום לקופת הביטוח של מרשי במשך חודשים ארוכים, ולא טרחתם להעביר את התשלומים (לא את חלקו של מרשי ולא את חלקכם) לחברת הביטוח.</w:t>
      </w:r>
    </w:p>
    <w:p w14:paraId="50B312F7" w14:textId="77777777" w:rsidR="00F61941" w:rsidRPr="00F61941" w:rsidRDefault="00F61941" w:rsidP="00F61941">
      <w:pPr>
        <w:pStyle w:val="a9"/>
        <w:bidi/>
        <w:ind w:left="360"/>
        <w:rPr>
          <w:rFonts w:ascii="David" w:hAnsi="David" w:cs="David"/>
          <w:rtl/>
        </w:rPr>
      </w:pPr>
    </w:p>
    <w:p w14:paraId="66482226" w14:textId="05CC8E86" w:rsidR="00F61941" w:rsidRDefault="00F61941" w:rsidP="00F61941">
      <w:pPr>
        <w:pStyle w:val="a9"/>
        <w:numPr>
          <w:ilvl w:val="0"/>
          <w:numId w:val="1"/>
        </w:numPr>
        <w:bidi/>
        <w:rPr>
          <w:rFonts w:ascii="David" w:hAnsi="David" w:cs="David"/>
        </w:rPr>
      </w:pPr>
      <w:r w:rsidRPr="00F61941">
        <w:rPr>
          <w:rFonts w:ascii="David" w:hAnsi="David" w:cs="David" w:hint="cs"/>
          <w:rtl/>
        </w:rPr>
        <w:t>בשלב זה, לא יחושבו ולא יתבעו הפרשי הכספים בגין העיכוב בהעברת התשלומים לקופת הביטוח. עם זאת, במידה וייאלץ מרשי להגיש תובענה, יעמוד על פיצויו בגין הפסדי הריבית וקנסות הפיגורים</w:t>
      </w:r>
      <w:r>
        <w:rPr>
          <w:rFonts w:ascii="David" w:hAnsi="David" w:cs="David" w:hint="cs"/>
          <w:rtl/>
        </w:rPr>
        <w:t xml:space="preserve"> ששילם בפוליסת הביטוח.</w:t>
      </w:r>
    </w:p>
    <w:p w14:paraId="0740F0C7" w14:textId="77777777" w:rsidR="00F61941" w:rsidRPr="00F61941" w:rsidRDefault="00F61941" w:rsidP="00F61941">
      <w:pPr>
        <w:pStyle w:val="a9"/>
        <w:rPr>
          <w:rFonts w:ascii="David" w:hAnsi="David" w:cs="David" w:hint="cs"/>
          <w:rtl/>
        </w:rPr>
      </w:pPr>
    </w:p>
    <w:p w14:paraId="5A86FA66" w14:textId="4238BE21" w:rsidR="00F61941" w:rsidRPr="00CA69EE" w:rsidRDefault="00F61941" w:rsidP="00F61941">
      <w:pPr>
        <w:pStyle w:val="a9"/>
        <w:numPr>
          <w:ilvl w:val="0"/>
          <w:numId w:val="1"/>
        </w:numPr>
        <w:bidi/>
        <w:rPr>
          <w:rFonts w:ascii="David" w:hAnsi="David" w:cs="David"/>
          <w:b/>
          <w:bCs/>
        </w:rPr>
      </w:pPr>
      <w:r>
        <w:rPr>
          <w:rFonts w:ascii="David" w:hAnsi="David" w:cs="David" w:hint="cs"/>
          <w:rtl/>
        </w:rPr>
        <w:t xml:space="preserve">חמור מכך, </w:t>
      </w:r>
      <w:r w:rsidRPr="00CA69EE">
        <w:rPr>
          <w:rFonts w:ascii="David" w:hAnsi="David" w:cs="David" w:hint="cs"/>
          <w:b/>
          <w:bCs/>
          <w:rtl/>
        </w:rPr>
        <w:t>פוליסות המנהלים של מרשי סולקו בשל הפיגורים בתשלום</w:t>
      </w:r>
      <w:r>
        <w:rPr>
          <w:rFonts w:ascii="David" w:hAnsi="David" w:cs="David" w:hint="cs"/>
          <w:rtl/>
        </w:rPr>
        <w:t xml:space="preserve">. ביטול הפוליסה </w:t>
      </w:r>
      <w:proofErr w:type="spellStart"/>
      <w:r>
        <w:rPr>
          <w:rFonts w:ascii="David" w:hAnsi="David" w:cs="David" w:hint="cs"/>
          <w:rtl/>
        </w:rPr>
        <w:t>הותירות</w:t>
      </w:r>
      <w:proofErr w:type="spellEnd"/>
      <w:r>
        <w:rPr>
          <w:rFonts w:ascii="David" w:hAnsi="David" w:cs="David" w:hint="cs"/>
          <w:rtl/>
        </w:rPr>
        <w:t xml:space="preserve"> של מרשי, הסב נזקים של עשרות אלפי שקלים וזאת משום שהפוליסות משנת _______ הינן בעלות </w:t>
      </w:r>
      <w:r w:rsidRPr="00CA69EE">
        <w:rPr>
          <w:rFonts w:ascii="David" w:hAnsi="David" w:cs="David" w:hint="cs"/>
          <w:b/>
          <w:bCs/>
          <w:rtl/>
        </w:rPr>
        <w:t>מקדמי המרה לקצבה, גבוהים ומובטחים, שאין יכולת לשחזרן בפוליסות חדשות.</w:t>
      </w:r>
    </w:p>
    <w:p w14:paraId="1B4D3B64" w14:textId="77777777" w:rsidR="00F61941" w:rsidRPr="00F61941" w:rsidRDefault="00F61941" w:rsidP="00F61941">
      <w:pPr>
        <w:pStyle w:val="a9"/>
        <w:rPr>
          <w:rFonts w:ascii="David" w:hAnsi="David" w:cs="David" w:hint="cs"/>
          <w:rtl/>
        </w:rPr>
      </w:pPr>
    </w:p>
    <w:p w14:paraId="3948074F" w14:textId="1B55BCAB" w:rsidR="00F61941" w:rsidRDefault="00F61941" w:rsidP="00F61941">
      <w:pPr>
        <w:pStyle w:val="a9"/>
        <w:numPr>
          <w:ilvl w:val="0"/>
          <w:numId w:val="1"/>
        </w:numPr>
        <w:bidi/>
        <w:rPr>
          <w:rFonts w:ascii="David" w:hAnsi="David" w:cs="David"/>
        </w:rPr>
      </w:pPr>
      <w:r>
        <w:rPr>
          <w:rFonts w:ascii="David" w:hAnsi="David" w:cs="David" w:hint="cs"/>
          <w:rtl/>
        </w:rPr>
        <w:t xml:space="preserve">כדי לסבר את האוזן, פוליסות אשר נפתחו בחברות הביטוח החל מחודש ________, מקנות קצבה חודשית הנמוכה בכ-25%, לכל הפחות, מהקצבה לה הוא זכאי מתוקף הפוליסות שסולקו. הפרשים כאלה בסכומי הפנסיה נאמדים במאות אלפי שקלים. במידה ולא תסדירו מול חברת מנורה החייאת הפוליסות שבנדון </w:t>
      </w:r>
      <w:r>
        <w:rPr>
          <w:rFonts w:ascii="David" w:hAnsi="David" w:cs="David"/>
          <w:rtl/>
        </w:rPr>
        <w:t>–</w:t>
      </w:r>
      <w:r>
        <w:rPr>
          <w:rFonts w:ascii="David" w:hAnsi="David" w:cs="David" w:hint="cs"/>
          <w:rtl/>
        </w:rPr>
        <w:t xml:space="preserve"> תדרשו לשפותו בגין נזריו הצפויים.</w:t>
      </w:r>
    </w:p>
    <w:p w14:paraId="0CC1B504" w14:textId="77777777" w:rsidR="00F61941" w:rsidRPr="00F61941" w:rsidRDefault="00F61941" w:rsidP="00F61941">
      <w:pPr>
        <w:pStyle w:val="a9"/>
        <w:rPr>
          <w:rFonts w:ascii="David" w:hAnsi="David" w:cs="David" w:hint="cs"/>
          <w:rtl/>
        </w:rPr>
      </w:pPr>
    </w:p>
    <w:p w14:paraId="0C2E7225" w14:textId="5CA5BD28" w:rsidR="00CA69EE" w:rsidRDefault="00F61941" w:rsidP="00F61941">
      <w:pPr>
        <w:pStyle w:val="a9"/>
        <w:numPr>
          <w:ilvl w:val="0"/>
          <w:numId w:val="1"/>
        </w:numPr>
        <w:bidi/>
        <w:rPr>
          <w:rFonts w:ascii="David" w:hAnsi="David" w:cs="David"/>
        </w:rPr>
      </w:pPr>
      <w:r>
        <w:rPr>
          <w:rFonts w:ascii="David" w:hAnsi="David" w:cs="David" w:hint="cs"/>
          <w:rtl/>
        </w:rPr>
        <w:t xml:space="preserve">החוב הכספי המיידי לפוליסות, בגין רכיב התגמולים, הינו בסך של 5% </w:t>
      </w:r>
      <w:r>
        <w:rPr>
          <w:rFonts w:ascii="David" w:hAnsi="David" w:cs="David" w:hint="cs"/>
        </w:rPr>
        <w:t>X</w:t>
      </w:r>
      <w:r>
        <w:rPr>
          <w:rFonts w:ascii="David" w:hAnsi="David" w:cs="David" w:hint="cs"/>
          <w:rtl/>
        </w:rPr>
        <w:t xml:space="preserve"> 9,992 ₪ </w:t>
      </w:r>
      <w:r>
        <w:rPr>
          <w:rFonts w:ascii="David" w:hAnsi="David" w:cs="David" w:hint="cs"/>
        </w:rPr>
        <w:t>X</w:t>
      </w:r>
      <w:r>
        <w:rPr>
          <w:rFonts w:ascii="David" w:hAnsi="David" w:cs="David" w:hint="cs"/>
          <w:rtl/>
        </w:rPr>
        <w:t xml:space="preserve"> 84 חודשים (מפאת התיישנות חלק מהתקופה) = </w:t>
      </w:r>
      <w:r w:rsidR="00CA69EE">
        <w:rPr>
          <w:rFonts w:ascii="David" w:hAnsi="David" w:cs="David" w:hint="cs"/>
          <w:rtl/>
        </w:rPr>
        <w:t>41,966</w:t>
      </w:r>
      <w:r>
        <w:rPr>
          <w:rFonts w:ascii="David" w:hAnsi="David" w:cs="David" w:hint="cs"/>
          <w:rtl/>
        </w:rPr>
        <w:t xml:space="preserve"> ₪. </w:t>
      </w:r>
      <w:r w:rsidR="00CA69EE">
        <w:rPr>
          <w:rFonts w:ascii="David" w:hAnsi="David" w:cs="David" w:hint="cs"/>
          <w:rtl/>
        </w:rPr>
        <w:t>(שנוכו משכר מרשי!!!) וכן סך דומה של 41,966 ₪ בגין חלק המעביד.</w:t>
      </w:r>
    </w:p>
    <w:p w14:paraId="6CDD9A74" w14:textId="77777777" w:rsidR="00CA69EE" w:rsidRPr="00CA69EE" w:rsidRDefault="00CA69EE" w:rsidP="00CA69EE">
      <w:pPr>
        <w:pStyle w:val="a9"/>
        <w:rPr>
          <w:rFonts w:ascii="David" w:hAnsi="David" w:cs="David" w:hint="cs"/>
          <w:rtl/>
        </w:rPr>
      </w:pPr>
    </w:p>
    <w:p w14:paraId="315E6126" w14:textId="141B02B9" w:rsidR="00F61941" w:rsidRDefault="00CA69EE" w:rsidP="00CA69EE">
      <w:pPr>
        <w:pStyle w:val="a9"/>
        <w:numPr>
          <w:ilvl w:val="0"/>
          <w:numId w:val="1"/>
        </w:numPr>
        <w:bidi/>
        <w:rPr>
          <w:rFonts w:ascii="David" w:hAnsi="David" w:cs="David"/>
        </w:rPr>
      </w:pPr>
      <w:r>
        <w:rPr>
          <w:rFonts w:ascii="David" w:hAnsi="David" w:cs="David" w:hint="cs"/>
          <w:rtl/>
        </w:rPr>
        <w:t xml:space="preserve">כמו כן, הנכם מחויבים בהפרשה כל חשבון פיצויי-פיטורים, בסך של 8.33% </w:t>
      </w:r>
      <w:r>
        <w:rPr>
          <w:rFonts w:ascii="David" w:hAnsi="David" w:cs="David" w:hint="cs"/>
        </w:rPr>
        <w:t>X</w:t>
      </w:r>
      <w:r>
        <w:rPr>
          <w:rFonts w:ascii="David" w:hAnsi="David" w:cs="David" w:hint="cs"/>
          <w:rtl/>
        </w:rPr>
        <w:t xml:space="preserve"> 9,992 ₪ </w:t>
      </w:r>
      <w:r>
        <w:rPr>
          <w:rFonts w:ascii="David" w:hAnsi="David" w:cs="David" w:hint="cs"/>
        </w:rPr>
        <w:t>X</w:t>
      </w:r>
      <w:r>
        <w:rPr>
          <w:rFonts w:ascii="David" w:hAnsi="David" w:cs="David" w:hint="cs"/>
          <w:rtl/>
        </w:rPr>
        <w:t xml:space="preserve"> 84 חודשים (מפאת התיישנות חלק מהתקופה) = 69,916 ₪ =. </w:t>
      </w:r>
      <w:r w:rsidR="00F61941">
        <w:rPr>
          <w:rFonts w:ascii="David" w:hAnsi="David" w:cs="David" w:hint="cs"/>
          <w:rtl/>
        </w:rPr>
        <w:t>מובן, כי</w:t>
      </w:r>
      <w:r>
        <w:rPr>
          <w:rFonts w:ascii="David" w:hAnsi="David" w:cs="David" w:hint="cs"/>
          <w:rtl/>
        </w:rPr>
        <w:t xml:space="preserve"> לו יאלץ מרשי להתפטר בדין פיטורים יהא זכאי לפיצויי- פיטורים מלאים ולא רק לסכום המפורט לעיל.</w:t>
      </w:r>
    </w:p>
    <w:p w14:paraId="1D0A5741" w14:textId="77777777" w:rsidR="00CA69EE" w:rsidRPr="00CA69EE" w:rsidRDefault="00CA69EE" w:rsidP="00CA69EE">
      <w:pPr>
        <w:pStyle w:val="a9"/>
        <w:rPr>
          <w:rFonts w:ascii="David" w:hAnsi="David" w:cs="David" w:hint="cs"/>
          <w:rtl/>
        </w:rPr>
      </w:pPr>
    </w:p>
    <w:p w14:paraId="76EDD4D1" w14:textId="21CDDCB4" w:rsidR="00CA69EE" w:rsidRDefault="00CA69EE" w:rsidP="00CA69EE">
      <w:pPr>
        <w:pStyle w:val="a9"/>
        <w:numPr>
          <w:ilvl w:val="0"/>
          <w:numId w:val="1"/>
        </w:numPr>
        <w:bidi/>
        <w:rPr>
          <w:rFonts w:ascii="David" w:hAnsi="David" w:cs="David"/>
        </w:rPr>
      </w:pPr>
      <w:r>
        <w:rPr>
          <w:rFonts w:ascii="David" w:hAnsi="David" w:cs="David" w:hint="cs"/>
          <w:rtl/>
        </w:rPr>
        <w:t>מפאת שאין בידיו של מרשי מלוא הדו"חות של חברת הביטוח ומלוא תלושי השכר, הוא שומר על זכותו לתקן את תביעתו במרכיב זה, בהתאם לדו"חות ולתלושים המלאים.</w:t>
      </w:r>
    </w:p>
    <w:p w14:paraId="5B085012" w14:textId="77777777" w:rsidR="00CA69EE" w:rsidRPr="00CA69EE" w:rsidRDefault="00CA69EE" w:rsidP="00CA69EE">
      <w:pPr>
        <w:pStyle w:val="a9"/>
        <w:rPr>
          <w:rFonts w:ascii="David" w:hAnsi="David" w:cs="David" w:hint="cs"/>
          <w:rtl/>
        </w:rPr>
      </w:pPr>
    </w:p>
    <w:p w14:paraId="342A6F9B" w14:textId="01CFF4E7" w:rsidR="00CA69EE" w:rsidRPr="00CA69EE" w:rsidRDefault="00CA69EE" w:rsidP="00CA69EE">
      <w:pPr>
        <w:bidi/>
        <w:rPr>
          <w:rFonts w:ascii="David" w:hAnsi="David" w:cs="David"/>
          <w:b/>
          <w:bCs/>
          <w:u w:val="single"/>
        </w:rPr>
      </w:pPr>
      <w:r w:rsidRPr="00CA69EE">
        <w:rPr>
          <w:rFonts w:ascii="David" w:hAnsi="David" w:cs="David" w:hint="cs"/>
          <w:b/>
          <w:bCs/>
          <w:u w:val="single"/>
          <w:rtl/>
        </w:rPr>
        <w:t>שכר עבודה</w:t>
      </w:r>
    </w:p>
    <w:p w14:paraId="2402438B" w14:textId="77777777" w:rsidR="00CA69EE" w:rsidRPr="00CA69EE" w:rsidRDefault="00CA69EE" w:rsidP="00CA69EE">
      <w:pPr>
        <w:pStyle w:val="a9"/>
        <w:rPr>
          <w:rFonts w:ascii="David" w:hAnsi="David" w:cs="David" w:hint="cs"/>
          <w:rtl/>
        </w:rPr>
      </w:pPr>
    </w:p>
    <w:p w14:paraId="0B46539C" w14:textId="01797B43" w:rsidR="00CA69EE" w:rsidRDefault="00CA69EE" w:rsidP="00CA69EE">
      <w:pPr>
        <w:pStyle w:val="a9"/>
        <w:numPr>
          <w:ilvl w:val="0"/>
          <w:numId w:val="1"/>
        </w:numPr>
        <w:bidi/>
        <w:rPr>
          <w:rFonts w:ascii="David" w:hAnsi="David" w:cs="David"/>
        </w:rPr>
      </w:pPr>
      <w:r>
        <w:rPr>
          <w:rFonts w:ascii="David" w:hAnsi="David" w:cs="David" w:hint="cs"/>
          <w:rtl/>
        </w:rPr>
        <w:t>החל מחודש ________ חדלתם מלשלם את שכרו של מרשי בהתאם לתלושי השכר, בחודשים מסוימים באופן חלקי, ובחודשים אחרים כליל.</w:t>
      </w:r>
    </w:p>
    <w:p w14:paraId="0DB46476" w14:textId="05844F4F" w:rsidR="005D02BA" w:rsidRDefault="005D02BA" w:rsidP="005D02BA">
      <w:pPr>
        <w:pStyle w:val="a9"/>
        <w:numPr>
          <w:ilvl w:val="0"/>
          <w:numId w:val="1"/>
        </w:numPr>
        <w:bidi/>
        <w:rPr>
          <w:rFonts w:ascii="David" w:hAnsi="David" w:cs="David"/>
        </w:rPr>
      </w:pPr>
      <w:r>
        <w:rPr>
          <w:rFonts w:ascii="David" w:hAnsi="David" w:cs="David" w:hint="cs"/>
          <w:rtl/>
        </w:rPr>
        <w:t>בהתאם לפירוט שלהלן נותרתם חייבים סך של ________ ₪ נטו למרשי, בגין הפרשי השכר.</w:t>
      </w:r>
    </w:p>
    <w:p w14:paraId="0C9D4E4A" w14:textId="2A84F904" w:rsidR="005D02BA" w:rsidRDefault="005D02BA" w:rsidP="005D02BA">
      <w:pPr>
        <w:pStyle w:val="a9"/>
        <w:numPr>
          <w:ilvl w:val="0"/>
          <w:numId w:val="1"/>
        </w:numPr>
        <w:bidi/>
        <w:rPr>
          <w:rFonts w:ascii="David" w:hAnsi="David" w:cs="David"/>
        </w:rPr>
      </w:pPr>
      <w:r>
        <w:rPr>
          <w:rFonts w:ascii="David" w:hAnsi="David" w:cs="David" w:hint="cs"/>
          <w:rtl/>
        </w:rPr>
        <w:t>שכר עבודה לו זכאי מרשי- נטו:</w:t>
      </w:r>
    </w:p>
    <w:p w14:paraId="3EC5CAE8" w14:textId="788BF418" w:rsidR="005D02BA" w:rsidRDefault="005D02BA" w:rsidP="005D02BA">
      <w:pPr>
        <w:pStyle w:val="a9"/>
        <w:numPr>
          <w:ilvl w:val="0"/>
          <w:numId w:val="1"/>
        </w:numPr>
        <w:bidi/>
        <w:rPr>
          <w:rFonts w:ascii="David" w:hAnsi="David" w:cs="David"/>
        </w:rPr>
      </w:pPr>
      <w:r>
        <w:rPr>
          <w:rFonts w:ascii="David" w:hAnsi="David" w:cs="David" w:hint="cs"/>
          <w:rtl/>
        </w:rPr>
        <w:t>מאחר שלא מסרתם למרשי את מלוא תלושי השכר בגין חודשי עבודתו, ידרוש מרשי את שכר- העבודה נטו לו הוא זכאי בהתאם לתלוש- השכר האחרון שמסרתם לו לחודש.</w:t>
      </w:r>
    </w:p>
    <w:p w14:paraId="6B9A3DCF" w14:textId="1EF0015B" w:rsidR="005D02BA" w:rsidRDefault="005D02BA" w:rsidP="005D02BA">
      <w:pPr>
        <w:pStyle w:val="a9"/>
        <w:numPr>
          <w:ilvl w:val="0"/>
          <w:numId w:val="1"/>
        </w:numPr>
        <w:bidi/>
        <w:rPr>
          <w:rFonts w:ascii="David" w:hAnsi="David" w:cs="David"/>
        </w:rPr>
      </w:pPr>
      <w:r>
        <w:rPr>
          <w:rFonts w:ascii="David" w:hAnsi="David" w:cs="David" w:hint="cs"/>
          <w:rtl/>
        </w:rPr>
        <w:t>מרשי זכאי לתשלום שכר- עבודה נטו, על-פי התחשיב כלהלן:</w:t>
      </w:r>
    </w:p>
    <w:p w14:paraId="1B13CD5C" w14:textId="261345A1" w:rsidR="005D02BA" w:rsidRDefault="005D02BA" w:rsidP="005D02BA">
      <w:pPr>
        <w:pStyle w:val="a9"/>
        <w:numPr>
          <w:ilvl w:val="0"/>
          <w:numId w:val="1"/>
        </w:numPr>
        <w:bidi/>
        <w:rPr>
          <w:rFonts w:ascii="David" w:hAnsi="David" w:cs="David"/>
        </w:rPr>
      </w:pPr>
      <w:r>
        <w:rPr>
          <w:rFonts w:ascii="David" w:hAnsi="David" w:cs="David" w:hint="cs"/>
          <w:rtl/>
        </w:rPr>
        <w:t xml:space="preserve">7,275 ₪ נטו לחודש </w:t>
      </w:r>
      <w:r>
        <w:rPr>
          <w:rFonts w:ascii="David" w:hAnsi="David" w:cs="David" w:hint="cs"/>
        </w:rPr>
        <w:t>X</w:t>
      </w:r>
      <w:r>
        <w:rPr>
          <w:rFonts w:ascii="David" w:hAnsi="David" w:cs="David" w:hint="cs"/>
          <w:rtl/>
        </w:rPr>
        <w:t xml:space="preserve"> 31.5 חודשי עבודה במצטבר = 229,162.5 ₪ נטו.</w:t>
      </w:r>
    </w:p>
    <w:p w14:paraId="0D0A1A76" w14:textId="03A49823" w:rsidR="005D02BA" w:rsidRDefault="005D02BA" w:rsidP="005D02BA">
      <w:pPr>
        <w:bidi/>
        <w:rPr>
          <w:rFonts w:ascii="David" w:hAnsi="David" w:cs="David"/>
          <w:u w:val="single"/>
          <w:rtl/>
        </w:rPr>
      </w:pPr>
      <w:r w:rsidRPr="005D02BA">
        <w:rPr>
          <w:rFonts w:ascii="David" w:hAnsi="David" w:cs="David" w:hint="cs"/>
          <w:u w:val="single"/>
          <w:rtl/>
        </w:rPr>
        <w:t>פירוט התשלומים ששולמו למרשי בתקופה:</w:t>
      </w:r>
    </w:p>
    <w:p w14:paraId="64685AEB" w14:textId="77777777" w:rsidR="005D02BA" w:rsidRDefault="005D02BA" w:rsidP="005D02BA">
      <w:pPr>
        <w:bidi/>
        <w:rPr>
          <w:rFonts w:ascii="David" w:hAnsi="David" w:cs="David"/>
          <w:u w:val="single"/>
          <w:rtl/>
        </w:rPr>
      </w:pPr>
    </w:p>
    <w:tbl>
      <w:tblPr>
        <w:tblStyle w:val="ae"/>
        <w:bidiVisual/>
        <w:tblW w:w="0" w:type="auto"/>
        <w:tblLook w:val="04A0" w:firstRow="1" w:lastRow="0" w:firstColumn="1" w:lastColumn="0" w:noHBand="0" w:noVBand="1"/>
      </w:tblPr>
      <w:tblGrid>
        <w:gridCol w:w="1659"/>
        <w:gridCol w:w="2268"/>
      </w:tblGrid>
      <w:tr w:rsidR="005D02BA" w14:paraId="793A9842" w14:textId="77777777" w:rsidTr="005D02BA">
        <w:tc>
          <w:tcPr>
            <w:tcW w:w="1659" w:type="dxa"/>
          </w:tcPr>
          <w:p w14:paraId="30398746" w14:textId="77777777" w:rsidR="005D02BA" w:rsidRDefault="005D02BA" w:rsidP="005D02BA">
            <w:pPr>
              <w:bidi/>
              <w:rPr>
                <w:rFonts w:ascii="David" w:hAnsi="David" w:cs="David"/>
                <w:u w:val="single"/>
                <w:rtl/>
              </w:rPr>
            </w:pPr>
          </w:p>
        </w:tc>
        <w:tc>
          <w:tcPr>
            <w:tcW w:w="2268" w:type="dxa"/>
          </w:tcPr>
          <w:p w14:paraId="2A076857" w14:textId="77777777" w:rsidR="005D02BA" w:rsidRDefault="005D02BA" w:rsidP="005D02BA">
            <w:pPr>
              <w:bidi/>
              <w:rPr>
                <w:rFonts w:ascii="David" w:hAnsi="David" w:cs="David"/>
                <w:u w:val="single"/>
                <w:rtl/>
              </w:rPr>
            </w:pPr>
          </w:p>
        </w:tc>
      </w:tr>
      <w:tr w:rsidR="005D02BA" w14:paraId="64EF30A8" w14:textId="77777777" w:rsidTr="005D02BA">
        <w:tc>
          <w:tcPr>
            <w:tcW w:w="1659" w:type="dxa"/>
          </w:tcPr>
          <w:p w14:paraId="57F02731" w14:textId="77777777" w:rsidR="005D02BA" w:rsidRDefault="005D02BA" w:rsidP="005D02BA">
            <w:pPr>
              <w:bidi/>
              <w:rPr>
                <w:rFonts w:ascii="David" w:hAnsi="David" w:cs="David"/>
                <w:u w:val="single"/>
                <w:rtl/>
              </w:rPr>
            </w:pPr>
          </w:p>
        </w:tc>
        <w:tc>
          <w:tcPr>
            <w:tcW w:w="2268" w:type="dxa"/>
          </w:tcPr>
          <w:p w14:paraId="331C6F86" w14:textId="77777777" w:rsidR="005D02BA" w:rsidRDefault="005D02BA" w:rsidP="005D02BA">
            <w:pPr>
              <w:bidi/>
              <w:rPr>
                <w:rFonts w:ascii="David" w:hAnsi="David" w:cs="David"/>
                <w:u w:val="single"/>
                <w:rtl/>
              </w:rPr>
            </w:pPr>
          </w:p>
        </w:tc>
      </w:tr>
      <w:tr w:rsidR="005D02BA" w14:paraId="1095ED94" w14:textId="77777777" w:rsidTr="005D02BA">
        <w:tc>
          <w:tcPr>
            <w:tcW w:w="1659" w:type="dxa"/>
          </w:tcPr>
          <w:p w14:paraId="472A9A16" w14:textId="77777777" w:rsidR="005D02BA" w:rsidRDefault="005D02BA" w:rsidP="005D02BA">
            <w:pPr>
              <w:bidi/>
              <w:rPr>
                <w:rFonts w:ascii="David" w:hAnsi="David" w:cs="David"/>
                <w:u w:val="single"/>
                <w:rtl/>
              </w:rPr>
            </w:pPr>
          </w:p>
        </w:tc>
        <w:tc>
          <w:tcPr>
            <w:tcW w:w="2268" w:type="dxa"/>
          </w:tcPr>
          <w:p w14:paraId="48661DE6" w14:textId="77777777" w:rsidR="005D02BA" w:rsidRDefault="005D02BA" w:rsidP="005D02BA">
            <w:pPr>
              <w:bidi/>
              <w:rPr>
                <w:rFonts w:ascii="David" w:hAnsi="David" w:cs="David"/>
                <w:u w:val="single"/>
                <w:rtl/>
              </w:rPr>
            </w:pPr>
          </w:p>
        </w:tc>
      </w:tr>
      <w:tr w:rsidR="005D02BA" w14:paraId="45489B7B" w14:textId="77777777" w:rsidTr="005D02BA">
        <w:tc>
          <w:tcPr>
            <w:tcW w:w="1659" w:type="dxa"/>
          </w:tcPr>
          <w:p w14:paraId="62C80541" w14:textId="77777777" w:rsidR="005D02BA" w:rsidRDefault="005D02BA" w:rsidP="005D02BA">
            <w:pPr>
              <w:bidi/>
              <w:rPr>
                <w:rFonts w:ascii="David" w:hAnsi="David" w:cs="David"/>
                <w:u w:val="single"/>
                <w:rtl/>
              </w:rPr>
            </w:pPr>
          </w:p>
        </w:tc>
        <w:tc>
          <w:tcPr>
            <w:tcW w:w="2268" w:type="dxa"/>
          </w:tcPr>
          <w:p w14:paraId="2E7E7B30" w14:textId="77777777" w:rsidR="005D02BA" w:rsidRDefault="005D02BA" w:rsidP="005D02BA">
            <w:pPr>
              <w:bidi/>
              <w:rPr>
                <w:rFonts w:ascii="David" w:hAnsi="David" w:cs="David"/>
                <w:u w:val="single"/>
                <w:rtl/>
              </w:rPr>
            </w:pPr>
          </w:p>
        </w:tc>
      </w:tr>
      <w:tr w:rsidR="005D02BA" w14:paraId="132093A7" w14:textId="77777777" w:rsidTr="005D02BA">
        <w:tc>
          <w:tcPr>
            <w:tcW w:w="1659" w:type="dxa"/>
          </w:tcPr>
          <w:p w14:paraId="0D819C9F" w14:textId="77777777" w:rsidR="005D02BA" w:rsidRDefault="005D02BA" w:rsidP="005D02BA">
            <w:pPr>
              <w:bidi/>
              <w:rPr>
                <w:rFonts w:ascii="David" w:hAnsi="David" w:cs="David"/>
                <w:u w:val="single"/>
                <w:rtl/>
              </w:rPr>
            </w:pPr>
          </w:p>
        </w:tc>
        <w:tc>
          <w:tcPr>
            <w:tcW w:w="2268" w:type="dxa"/>
          </w:tcPr>
          <w:p w14:paraId="4062388F" w14:textId="77777777" w:rsidR="005D02BA" w:rsidRDefault="005D02BA" w:rsidP="005D02BA">
            <w:pPr>
              <w:bidi/>
              <w:rPr>
                <w:rFonts w:ascii="David" w:hAnsi="David" w:cs="David"/>
                <w:u w:val="single"/>
                <w:rtl/>
              </w:rPr>
            </w:pPr>
          </w:p>
        </w:tc>
      </w:tr>
      <w:tr w:rsidR="005D02BA" w14:paraId="47D969B2" w14:textId="77777777" w:rsidTr="005D02BA">
        <w:tc>
          <w:tcPr>
            <w:tcW w:w="1659" w:type="dxa"/>
          </w:tcPr>
          <w:p w14:paraId="63CD2F01" w14:textId="77777777" w:rsidR="005D02BA" w:rsidRDefault="005D02BA" w:rsidP="005D02BA">
            <w:pPr>
              <w:bidi/>
              <w:rPr>
                <w:rFonts w:ascii="David" w:hAnsi="David" w:cs="David"/>
                <w:u w:val="single"/>
                <w:rtl/>
              </w:rPr>
            </w:pPr>
          </w:p>
        </w:tc>
        <w:tc>
          <w:tcPr>
            <w:tcW w:w="2268" w:type="dxa"/>
          </w:tcPr>
          <w:p w14:paraId="51912230" w14:textId="77777777" w:rsidR="005D02BA" w:rsidRDefault="005D02BA" w:rsidP="005D02BA">
            <w:pPr>
              <w:bidi/>
              <w:rPr>
                <w:rFonts w:ascii="David" w:hAnsi="David" w:cs="David"/>
                <w:u w:val="single"/>
                <w:rtl/>
              </w:rPr>
            </w:pPr>
          </w:p>
        </w:tc>
      </w:tr>
      <w:tr w:rsidR="005D02BA" w14:paraId="24A729F4" w14:textId="77777777" w:rsidTr="005D02BA">
        <w:tc>
          <w:tcPr>
            <w:tcW w:w="1659" w:type="dxa"/>
          </w:tcPr>
          <w:p w14:paraId="7AB8BED5" w14:textId="77777777" w:rsidR="005D02BA" w:rsidRDefault="005D02BA" w:rsidP="005D02BA">
            <w:pPr>
              <w:bidi/>
              <w:rPr>
                <w:rFonts w:ascii="David" w:hAnsi="David" w:cs="David"/>
                <w:u w:val="single"/>
                <w:rtl/>
              </w:rPr>
            </w:pPr>
          </w:p>
        </w:tc>
        <w:tc>
          <w:tcPr>
            <w:tcW w:w="2268" w:type="dxa"/>
          </w:tcPr>
          <w:p w14:paraId="1C7DE42C" w14:textId="77777777" w:rsidR="005D02BA" w:rsidRDefault="005D02BA" w:rsidP="005D02BA">
            <w:pPr>
              <w:bidi/>
              <w:rPr>
                <w:rFonts w:ascii="David" w:hAnsi="David" w:cs="David"/>
                <w:u w:val="single"/>
                <w:rtl/>
              </w:rPr>
            </w:pPr>
          </w:p>
        </w:tc>
      </w:tr>
      <w:tr w:rsidR="005D02BA" w14:paraId="6202E54A" w14:textId="77777777" w:rsidTr="005D02BA">
        <w:tc>
          <w:tcPr>
            <w:tcW w:w="1659" w:type="dxa"/>
          </w:tcPr>
          <w:p w14:paraId="3C01316F" w14:textId="77777777" w:rsidR="005D02BA" w:rsidRDefault="005D02BA" w:rsidP="005D02BA">
            <w:pPr>
              <w:bidi/>
              <w:rPr>
                <w:rFonts w:ascii="David" w:hAnsi="David" w:cs="David"/>
                <w:u w:val="single"/>
                <w:rtl/>
              </w:rPr>
            </w:pPr>
          </w:p>
        </w:tc>
        <w:tc>
          <w:tcPr>
            <w:tcW w:w="2268" w:type="dxa"/>
          </w:tcPr>
          <w:p w14:paraId="14D24738" w14:textId="77777777" w:rsidR="005D02BA" w:rsidRDefault="005D02BA" w:rsidP="005D02BA">
            <w:pPr>
              <w:bidi/>
              <w:rPr>
                <w:rFonts w:ascii="David" w:hAnsi="David" w:cs="David"/>
                <w:u w:val="single"/>
                <w:rtl/>
              </w:rPr>
            </w:pPr>
          </w:p>
        </w:tc>
      </w:tr>
      <w:tr w:rsidR="005D02BA" w14:paraId="0A87A935" w14:textId="77777777" w:rsidTr="005D02BA">
        <w:tc>
          <w:tcPr>
            <w:tcW w:w="1659" w:type="dxa"/>
          </w:tcPr>
          <w:p w14:paraId="395C1065" w14:textId="77777777" w:rsidR="005D02BA" w:rsidRDefault="005D02BA" w:rsidP="005D02BA">
            <w:pPr>
              <w:bidi/>
              <w:rPr>
                <w:rFonts w:ascii="David" w:hAnsi="David" w:cs="David"/>
                <w:u w:val="single"/>
                <w:rtl/>
              </w:rPr>
            </w:pPr>
          </w:p>
        </w:tc>
        <w:tc>
          <w:tcPr>
            <w:tcW w:w="2268" w:type="dxa"/>
          </w:tcPr>
          <w:p w14:paraId="1BEDBD66" w14:textId="77777777" w:rsidR="005D02BA" w:rsidRDefault="005D02BA" w:rsidP="005D02BA">
            <w:pPr>
              <w:bidi/>
              <w:rPr>
                <w:rFonts w:ascii="David" w:hAnsi="David" w:cs="David"/>
                <w:u w:val="single"/>
                <w:rtl/>
              </w:rPr>
            </w:pPr>
          </w:p>
        </w:tc>
      </w:tr>
      <w:tr w:rsidR="005D02BA" w14:paraId="2082E254" w14:textId="77777777" w:rsidTr="005D02BA">
        <w:tc>
          <w:tcPr>
            <w:tcW w:w="1659" w:type="dxa"/>
          </w:tcPr>
          <w:p w14:paraId="74D91130" w14:textId="77777777" w:rsidR="005D02BA" w:rsidRDefault="005D02BA" w:rsidP="005D02BA">
            <w:pPr>
              <w:bidi/>
              <w:rPr>
                <w:rFonts w:ascii="David" w:hAnsi="David" w:cs="David"/>
                <w:u w:val="single"/>
                <w:rtl/>
              </w:rPr>
            </w:pPr>
          </w:p>
        </w:tc>
        <w:tc>
          <w:tcPr>
            <w:tcW w:w="2268" w:type="dxa"/>
          </w:tcPr>
          <w:p w14:paraId="467563CF" w14:textId="77777777" w:rsidR="005D02BA" w:rsidRDefault="005D02BA" w:rsidP="005D02BA">
            <w:pPr>
              <w:bidi/>
              <w:rPr>
                <w:rFonts w:ascii="David" w:hAnsi="David" w:cs="David"/>
                <w:u w:val="single"/>
                <w:rtl/>
              </w:rPr>
            </w:pPr>
          </w:p>
        </w:tc>
      </w:tr>
      <w:tr w:rsidR="005D02BA" w14:paraId="71FA50EA" w14:textId="77777777" w:rsidTr="005D02BA">
        <w:tc>
          <w:tcPr>
            <w:tcW w:w="1659" w:type="dxa"/>
          </w:tcPr>
          <w:p w14:paraId="2F149B0D" w14:textId="77777777" w:rsidR="005D02BA" w:rsidRDefault="005D02BA" w:rsidP="005D02BA">
            <w:pPr>
              <w:bidi/>
              <w:rPr>
                <w:rFonts w:ascii="David" w:hAnsi="David" w:cs="David"/>
                <w:u w:val="single"/>
                <w:rtl/>
              </w:rPr>
            </w:pPr>
          </w:p>
        </w:tc>
        <w:tc>
          <w:tcPr>
            <w:tcW w:w="2268" w:type="dxa"/>
          </w:tcPr>
          <w:p w14:paraId="448D0B61" w14:textId="77777777" w:rsidR="005D02BA" w:rsidRDefault="005D02BA" w:rsidP="005D02BA">
            <w:pPr>
              <w:bidi/>
              <w:rPr>
                <w:rFonts w:ascii="David" w:hAnsi="David" w:cs="David"/>
                <w:u w:val="single"/>
                <w:rtl/>
              </w:rPr>
            </w:pPr>
          </w:p>
        </w:tc>
      </w:tr>
      <w:tr w:rsidR="005D02BA" w14:paraId="3F99E839" w14:textId="77777777" w:rsidTr="005D02BA">
        <w:tc>
          <w:tcPr>
            <w:tcW w:w="1659" w:type="dxa"/>
          </w:tcPr>
          <w:p w14:paraId="7FEBE76D" w14:textId="77777777" w:rsidR="005D02BA" w:rsidRDefault="005D02BA" w:rsidP="005D02BA">
            <w:pPr>
              <w:bidi/>
              <w:rPr>
                <w:rFonts w:ascii="David" w:hAnsi="David" w:cs="David"/>
                <w:u w:val="single"/>
                <w:rtl/>
              </w:rPr>
            </w:pPr>
          </w:p>
        </w:tc>
        <w:tc>
          <w:tcPr>
            <w:tcW w:w="2268" w:type="dxa"/>
          </w:tcPr>
          <w:p w14:paraId="181A2F6B" w14:textId="77777777" w:rsidR="005D02BA" w:rsidRDefault="005D02BA" w:rsidP="005D02BA">
            <w:pPr>
              <w:bidi/>
              <w:rPr>
                <w:rFonts w:ascii="David" w:hAnsi="David" w:cs="David"/>
                <w:u w:val="single"/>
                <w:rtl/>
              </w:rPr>
            </w:pPr>
          </w:p>
        </w:tc>
      </w:tr>
      <w:tr w:rsidR="005D02BA" w14:paraId="1F230B57" w14:textId="77777777" w:rsidTr="005D02BA">
        <w:tc>
          <w:tcPr>
            <w:tcW w:w="1659" w:type="dxa"/>
          </w:tcPr>
          <w:p w14:paraId="177ED3A9" w14:textId="77777777" w:rsidR="005D02BA" w:rsidRDefault="005D02BA" w:rsidP="005D02BA">
            <w:pPr>
              <w:bidi/>
              <w:rPr>
                <w:rFonts w:ascii="David" w:hAnsi="David" w:cs="David"/>
                <w:u w:val="single"/>
                <w:rtl/>
              </w:rPr>
            </w:pPr>
          </w:p>
        </w:tc>
        <w:tc>
          <w:tcPr>
            <w:tcW w:w="2268" w:type="dxa"/>
          </w:tcPr>
          <w:p w14:paraId="778AB3DD" w14:textId="77777777" w:rsidR="005D02BA" w:rsidRDefault="005D02BA" w:rsidP="005D02BA">
            <w:pPr>
              <w:bidi/>
              <w:rPr>
                <w:rFonts w:ascii="David" w:hAnsi="David" w:cs="David"/>
                <w:u w:val="single"/>
                <w:rtl/>
              </w:rPr>
            </w:pPr>
          </w:p>
        </w:tc>
      </w:tr>
      <w:tr w:rsidR="005D02BA" w14:paraId="123BEE1F" w14:textId="77777777" w:rsidTr="005D02BA">
        <w:tc>
          <w:tcPr>
            <w:tcW w:w="1659" w:type="dxa"/>
          </w:tcPr>
          <w:p w14:paraId="06B11C10" w14:textId="77777777" w:rsidR="005D02BA" w:rsidRDefault="005D02BA" w:rsidP="005D02BA">
            <w:pPr>
              <w:bidi/>
              <w:rPr>
                <w:rFonts w:ascii="David" w:hAnsi="David" w:cs="David"/>
                <w:u w:val="single"/>
                <w:rtl/>
              </w:rPr>
            </w:pPr>
          </w:p>
        </w:tc>
        <w:tc>
          <w:tcPr>
            <w:tcW w:w="2268" w:type="dxa"/>
          </w:tcPr>
          <w:p w14:paraId="538E3960" w14:textId="77777777" w:rsidR="005D02BA" w:rsidRDefault="005D02BA" w:rsidP="005D02BA">
            <w:pPr>
              <w:bidi/>
              <w:rPr>
                <w:rFonts w:ascii="David" w:hAnsi="David" w:cs="David"/>
                <w:u w:val="single"/>
                <w:rtl/>
              </w:rPr>
            </w:pPr>
          </w:p>
        </w:tc>
      </w:tr>
      <w:tr w:rsidR="005D02BA" w14:paraId="729293E9" w14:textId="77777777" w:rsidTr="005D02BA">
        <w:tc>
          <w:tcPr>
            <w:tcW w:w="1659" w:type="dxa"/>
          </w:tcPr>
          <w:p w14:paraId="35B5E271" w14:textId="77777777" w:rsidR="005D02BA" w:rsidRDefault="005D02BA" w:rsidP="005D02BA">
            <w:pPr>
              <w:bidi/>
              <w:rPr>
                <w:rFonts w:ascii="David" w:hAnsi="David" w:cs="David"/>
                <w:u w:val="single"/>
                <w:rtl/>
              </w:rPr>
            </w:pPr>
          </w:p>
        </w:tc>
        <w:tc>
          <w:tcPr>
            <w:tcW w:w="2268" w:type="dxa"/>
          </w:tcPr>
          <w:p w14:paraId="1DBCE464" w14:textId="77777777" w:rsidR="005D02BA" w:rsidRDefault="005D02BA" w:rsidP="005D02BA">
            <w:pPr>
              <w:bidi/>
              <w:rPr>
                <w:rFonts w:ascii="David" w:hAnsi="David" w:cs="David"/>
                <w:u w:val="single"/>
                <w:rtl/>
              </w:rPr>
            </w:pPr>
          </w:p>
        </w:tc>
      </w:tr>
      <w:tr w:rsidR="005D02BA" w14:paraId="2B470D91" w14:textId="77777777" w:rsidTr="005D02BA">
        <w:tc>
          <w:tcPr>
            <w:tcW w:w="1659" w:type="dxa"/>
          </w:tcPr>
          <w:p w14:paraId="19E6FA2B" w14:textId="77777777" w:rsidR="005D02BA" w:rsidRDefault="005D02BA" w:rsidP="005D02BA">
            <w:pPr>
              <w:bidi/>
              <w:rPr>
                <w:rFonts w:ascii="David" w:hAnsi="David" w:cs="David"/>
                <w:u w:val="single"/>
                <w:rtl/>
              </w:rPr>
            </w:pPr>
          </w:p>
        </w:tc>
        <w:tc>
          <w:tcPr>
            <w:tcW w:w="2268" w:type="dxa"/>
          </w:tcPr>
          <w:p w14:paraId="4D17F60C" w14:textId="77777777" w:rsidR="005D02BA" w:rsidRDefault="005D02BA" w:rsidP="005D02BA">
            <w:pPr>
              <w:bidi/>
              <w:rPr>
                <w:rFonts w:ascii="David" w:hAnsi="David" w:cs="David"/>
                <w:u w:val="single"/>
                <w:rtl/>
              </w:rPr>
            </w:pPr>
          </w:p>
        </w:tc>
      </w:tr>
    </w:tbl>
    <w:p w14:paraId="25D07083" w14:textId="77777777" w:rsidR="005D02BA" w:rsidRPr="005D02BA" w:rsidRDefault="005D02BA" w:rsidP="005D02BA">
      <w:pPr>
        <w:bidi/>
        <w:rPr>
          <w:rFonts w:ascii="David" w:hAnsi="David" w:cs="David"/>
          <w:u w:val="single"/>
        </w:rPr>
      </w:pPr>
    </w:p>
    <w:sectPr w:rsidR="005D02BA" w:rsidRPr="005D02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F4984"/>
    <w:multiLevelType w:val="hybridMultilevel"/>
    <w:tmpl w:val="70C0E37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16cid:durableId="20141873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EDA"/>
    <w:rsid w:val="0033729B"/>
    <w:rsid w:val="005D02BA"/>
    <w:rsid w:val="00647FB8"/>
    <w:rsid w:val="006A1543"/>
    <w:rsid w:val="00CA69EE"/>
    <w:rsid w:val="00CD0551"/>
    <w:rsid w:val="00E90EDA"/>
    <w:rsid w:val="00F61941"/>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7057A"/>
  <w15:chartTrackingRefBased/>
  <w15:docId w15:val="{03CE90BA-A15B-4F8F-BB44-B61AFA9DE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90ED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90ED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90ED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90ED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90ED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90ED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90ED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90ED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90ED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E90EDA"/>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E90EDA"/>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E90EDA"/>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E90EDA"/>
    <w:rPr>
      <w:rFonts w:eastAsiaTheme="majorEastAsia" w:cstheme="majorBidi"/>
      <w:i/>
      <w:iCs/>
      <w:color w:val="2F5496" w:themeColor="accent1" w:themeShade="BF"/>
    </w:rPr>
  </w:style>
  <w:style w:type="character" w:customStyle="1" w:styleId="50">
    <w:name w:val="כותרת 5 תו"/>
    <w:basedOn w:val="a0"/>
    <w:link w:val="5"/>
    <w:uiPriority w:val="9"/>
    <w:semiHidden/>
    <w:rsid w:val="00E90EDA"/>
    <w:rPr>
      <w:rFonts w:eastAsiaTheme="majorEastAsia" w:cstheme="majorBidi"/>
      <w:color w:val="2F5496" w:themeColor="accent1" w:themeShade="BF"/>
    </w:rPr>
  </w:style>
  <w:style w:type="character" w:customStyle="1" w:styleId="60">
    <w:name w:val="כותרת 6 תו"/>
    <w:basedOn w:val="a0"/>
    <w:link w:val="6"/>
    <w:uiPriority w:val="9"/>
    <w:semiHidden/>
    <w:rsid w:val="00E90EDA"/>
    <w:rPr>
      <w:rFonts w:eastAsiaTheme="majorEastAsia" w:cstheme="majorBidi"/>
      <w:i/>
      <w:iCs/>
      <w:color w:val="595959" w:themeColor="text1" w:themeTint="A6"/>
    </w:rPr>
  </w:style>
  <w:style w:type="character" w:customStyle="1" w:styleId="70">
    <w:name w:val="כותרת 7 תו"/>
    <w:basedOn w:val="a0"/>
    <w:link w:val="7"/>
    <w:uiPriority w:val="9"/>
    <w:semiHidden/>
    <w:rsid w:val="00E90EDA"/>
    <w:rPr>
      <w:rFonts w:eastAsiaTheme="majorEastAsia" w:cstheme="majorBidi"/>
      <w:color w:val="595959" w:themeColor="text1" w:themeTint="A6"/>
    </w:rPr>
  </w:style>
  <w:style w:type="character" w:customStyle="1" w:styleId="80">
    <w:name w:val="כותרת 8 תו"/>
    <w:basedOn w:val="a0"/>
    <w:link w:val="8"/>
    <w:uiPriority w:val="9"/>
    <w:semiHidden/>
    <w:rsid w:val="00E90EDA"/>
    <w:rPr>
      <w:rFonts w:eastAsiaTheme="majorEastAsia" w:cstheme="majorBidi"/>
      <w:i/>
      <w:iCs/>
      <w:color w:val="272727" w:themeColor="text1" w:themeTint="D8"/>
    </w:rPr>
  </w:style>
  <w:style w:type="character" w:customStyle="1" w:styleId="90">
    <w:name w:val="כותרת 9 תו"/>
    <w:basedOn w:val="a0"/>
    <w:link w:val="9"/>
    <w:uiPriority w:val="9"/>
    <w:semiHidden/>
    <w:rsid w:val="00E90EDA"/>
    <w:rPr>
      <w:rFonts w:eastAsiaTheme="majorEastAsia" w:cstheme="majorBidi"/>
      <w:color w:val="272727" w:themeColor="text1" w:themeTint="D8"/>
    </w:rPr>
  </w:style>
  <w:style w:type="paragraph" w:styleId="a3">
    <w:name w:val="Title"/>
    <w:basedOn w:val="a"/>
    <w:next w:val="a"/>
    <w:link w:val="a4"/>
    <w:uiPriority w:val="10"/>
    <w:qFormat/>
    <w:rsid w:val="00E90ED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E90ED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90EDA"/>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E90EDA"/>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E90EDA"/>
    <w:pPr>
      <w:spacing w:before="160"/>
      <w:jc w:val="center"/>
    </w:pPr>
    <w:rPr>
      <w:i/>
      <w:iCs/>
      <w:color w:val="404040" w:themeColor="text1" w:themeTint="BF"/>
    </w:rPr>
  </w:style>
  <w:style w:type="character" w:customStyle="1" w:styleId="a8">
    <w:name w:val="ציטוט תו"/>
    <w:basedOn w:val="a0"/>
    <w:link w:val="a7"/>
    <w:uiPriority w:val="29"/>
    <w:rsid w:val="00E90EDA"/>
    <w:rPr>
      <w:i/>
      <w:iCs/>
      <w:color w:val="404040" w:themeColor="text1" w:themeTint="BF"/>
    </w:rPr>
  </w:style>
  <w:style w:type="paragraph" w:styleId="a9">
    <w:name w:val="List Paragraph"/>
    <w:basedOn w:val="a"/>
    <w:uiPriority w:val="34"/>
    <w:qFormat/>
    <w:rsid w:val="00E90EDA"/>
    <w:pPr>
      <w:ind w:left="720"/>
      <w:contextualSpacing/>
    </w:pPr>
  </w:style>
  <w:style w:type="character" w:styleId="aa">
    <w:name w:val="Intense Emphasis"/>
    <w:basedOn w:val="a0"/>
    <w:uiPriority w:val="21"/>
    <w:qFormat/>
    <w:rsid w:val="00E90EDA"/>
    <w:rPr>
      <w:i/>
      <w:iCs/>
      <w:color w:val="2F5496" w:themeColor="accent1" w:themeShade="BF"/>
    </w:rPr>
  </w:style>
  <w:style w:type="paragraph" w:styleId="ab">
    <w:name w:val="Intense Quote"/>
    <w:basedOn w:val="a"/>
    <w:next w:val="a"/>
    <w:link w:val="ac"/>
    <w:uiPriority w:val="30"/>
    <w:qFormat/>
    <w:rsid w:val="00E90ED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E90EDA"/>
    <w:rPr>
      <w:i/>
      <w:iCs/>
      <w:color w:val="2F5496" w:themeColor="accent1" w:themeShade="BF"/>
    </w:rPr>
  </w:style>
  <w:style w:type="character" w:styleId="ad">
    <w:name w:val="Intense Reference"/>
    <w:basedOn w:val="a0"/>
    <w:uiPriority w:val="32"/>
    <w:qFormat/>
    <w:rsid w:val="00E90EDA"/>
    <w:rPr>
      <w:b/>
      <w:bCs/>
      <w:smallCaps/>
      <w:color w:val="2F5496" w:themeColor="accent1" w:themeShade="BF"/>
      <w:spacing w:val="5"/>
    </w:rPr>
  </w:style>
  <w:style w:type="table" w:styleId="ae">
    <w:name w:val="Table Grid"/>
    <w:basedOn w:val="a1"/>
    <w:uiPriority w:val="39"/>
    <w:rsid w:val="005D0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788</Words>
  <Characters>4496</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Rony Dan</dc:creator>
  <cp:keywords/>
  <dc:description/>
  <cp:lastModifiedBy>Rony Dan</cp:lastModifiedBy>
  <cp:revision>2</cp:revision>
  <dcterms:created xsi:type="dcterms:W3CDTF">2024-02-11T11:38:00Z</dcterms:created>
  <dcterms:modified xsi:type="dcterms:W3CDTF">2024-02-11T13:04:00Z</dcterms:modified>
</cp:coreProperties>
</file>